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D0" w:rsidRDefault="004A74D0" w:rsidP="00F0799E">
      <w:pPr>
        <w:jc w:val="center"/>
        <w:rPr>
          <w:b/>
          <w:bCs/>
          <w:sz w:val="28"/>
          <w:szCs w:val="28"/>
        </w:rPr>
      </w:pPr>
      <w:r w:rsidRPr="00E738B6">
        <w:rPr>
          <w:b/>
          <w:bCs/>
          <w:sz w:val="28"/>
          <w:szCs w:val="28"/>
        </w:rPr>
        <w:t>Примерные тесты для проверки знаний студентов</w:t>
      </w:r>
    </w:p>
    <w:p w:rsidR="004A74D0" w:rsidRPr="00E738B6" w:rsidRDefault="004A74D0" w:rsidP="00E738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Бакалавриат</w:t>
      </w:r>
      <w:proofErr w:type="spellEnd"/>
      <w:r>
        <w:rPr>
          <w:b/>
          <w:bCs/>
          <w:sz w:val="28"/>
          <w:szCs w:val="28"/>
        </w:rPr>
        <w:t>)</w:t>
      </w:r>
    </w:p>
    <w:p w:rsidR="004A74D0" w:rsidRPr="00E738B6" w:rsidRDefault="004A74D0" w:rsidP="00E738B6">
      <w:pPr>
        <w:ind w:firstLine="567"/>
        <w:rPr>
          <w:b/>
          <w:bCs/>
          <w:sz w:val="24"/>
          <w:szCs w:val="24"/>
        </w:rPr>
      </w:pP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Финансовая деятельность государства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Финансы, как экономическая категория, представляют экономические отношения </w:t>
      </w:r>
      <w:proofErr w:type="gramStart"/>
      <w:r w:rsidRPr="003E0104">
        <w:rPr>
          <w:sz w:val="24"/>
          <w:szCs w:val="24"/>
        </w:rPr>
        <w:t>по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Финансовая деятельность государства — это осуществление им функций по </w:t>
      </w:r>
      <w:proofErr w:type="gramStart"/>
      <w:r w:rsidRPr="003E0104">
        <w:rPr>
          <w:sz w:val="24"/>
          <w:szCs w:val="24"/>
        </w:rPr>
        <w:t>планомерному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Финансовая деятельность осуществляется в соответствии с принципами: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Финансовый институт,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Какой метод применяется при распределении государственных денежных средств: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>Какой метод применяется при собирании денежных средств: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color w:val="000000"/>
          <w:sz w:val="24"/>
          <w:szCs w:val="24"/>
        </w:rPr>
      </w:pPr>
      <w:r w:rsidRPr="003E0104">
        <w:rPr>
          <w:color w:val="000000"/>
          <w:sz w:val="24"/>
          <w:szCs w:val="24"/>
        </w:rPr>
        <w:t>Какие функции свойственны финансам: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 систему органов государственной власти органы местного самоуправления: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Специальные органы государственного управления —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Федеральное казначейство: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Финансовое право РФ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Предметом финансового права, являются общественные отношения </w:t>
      </w:r>
      <w:proofErr w:type="gramStart"/>
      <w:r w:rsidRPr="003E0104">
        <w:rPr>
          <w:sz w:val="24"/>
          <w:szCs w:val="24"/>
        </w:rPr>
        <w:t>по</w:t>
      </w:r>
      <w:proofErr w:type="gramEnd"/>
      <w:r w:rsidRPr="003E0104">
        <w:rPr>
          <w:sz w:val="24"/>
          <w:szCs w:val="24"/>
        </w:rPr>
        <w:t xml:space="preserve">: 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Основным методом финансов</w:t>
      </w:r>
      <w:proofErr w:type="gramStart"/>
      <w:r w:rsidRPr="003E0104">
        <w:rPr>
          <w:sz w:val="24"/>
          <w:szCs w:val="24"/>
        </w:rPr>
        <w:t>о-</w:t>
      </w:r>
      <w:proofErr w:type="gramEnd"/>
      <w:r w:rsidRPr="003E0104">
        <w:rPr>
          <w:sz w:val="24"/>
          <w:szCs w:val="24"/>
        </w:rPr>
        <w:t xml:space="preserve"> правового регулирования, является: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Структура нормы финансового права состоит из следующих основных элементов: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Классификация финансово-правовых норм по способу воздействия на участников финансовых отношений, осуществляется  по следующим основаниям: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 зависимости от своего содержания нормы финансового права могут быть: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Субъектами финансовых правоотношений могут быть: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Финансово-правовая норма —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>Как возникают финансово-правовые отношения?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Гипотеза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Для защиты прав и законных интересов субъектов, участвующих в финансовых правоотношениях не применяется: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br w:type="page"/>
      </w:r>
      <w:r w:rsidRPr="003E0104">
        <w:rPr>
          <w:b/>
          <w:bCs/>
          <w:sz w:val="24"/>
          <w:szCs w:val="24"/>
        </w:rPr>
        <w:lastRenderedPageBreak/>
        <w:t>Финансовый контроль в РФ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Финансовый контроль — это контроль </w:t>
      </w:r>
      <w:proofErr w:type="gramStart"/>
      <w:r w:rsidRPr="003E0104">
        <w:rPr>
          <w:sz w:val="24"/>
          <w:szCs w:val="24"/>
        </w:rPr>
        <w:t>за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Основной метод финансового контроля: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Какие документы оформляются по результатам ревизии?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Срок ревизии может продлить: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 зависимости от времени проведения финансовый контроль не может быть: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Субъектами государственного финансового контроля являются: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 xml:space="preserve">Структура Счетной палаты РФ состоит </w:t>
      </w:r>
      <w:proofErr w:type="gramStart"/>
      <w:r w:rsidRPr="003E0104">
        <w:rPr>
          <w:color w:val="000000"/>
          <w:sz w:val="24"/>
          <w:szCs w:val="24"/>
        </w:rPr>
        <w:t>из</w:t>
      </w:r>
      <w:proofErr w:type="gramEnd"/>
      <w:r w:rsidRPr="003E0104">
        <w:rPr>
          <w:color w:val="000000"/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 </w:t>
      </w:r>
      <w:r w:rsidRPr="003E0104">
        <w:rPr>
          <w:color w:val="000000"/>
          <w:sz w:val="24"/>
          <w:szCs w:val="24"/>
        </w:rPr>
        <w:t xml:space="preserve">Счетная палата РФ – постоянно действующий орган финансового контроля, созданный </w:t>
      </w:r>
      <w:proofErr w:type="gramStart"/>
      <w:r w:rsidRPr="003E0104">
        <w:rPr>
          <w:color w:val="000000"/>
          <w:sz w:val="24"/>
          <w:szCs w:val="24"/>
        </w:rPr>
        <w:t>для</w:t>
      </w:r>
      <w:proofErr w:type="gramEnd"/>
      <w:r w:rsidRPr="003E0104">
        <w:rPr>
          <w:color w:val="000000"/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>В ведение Министерства финансов РФ входят: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>Ревизия подразделяется на несколько видов: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Бюджетное право РФ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Бюджетная система представляет собой: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>Бюджет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Дефицит бюджета -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Бюджетные правоотношения -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>Консолидированный бюджет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>Сводная бюджетная роспись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Межбюджетные трансферты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Дотации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Сколько стадий в бюджетном процессе: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Плановый период – это: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Правовое регулирование государственных доходов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Доходы бюджета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 доходам бюджетов относятся: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 неналоговым доходам относятся: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>К налоговым доходам относятся: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 безвозмездным поступлениям относятся: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 xml:space="preserve">Средства, получаемые в виде процентов по остаткам бюджетных средств на счетах в Центральном банке Российской Федерации и в кредитных организациях относятся </w:t>
      </w:r>
      <w:proofErr w:type="gramStart"/>
      <w:r w:rsidRPr="003E0104">
        <w:rPr>
          <w:color w:val="000000"/>
          <w:sz w:val="24"/>
          <w:szCs w:val="24"/>
        </w:rPr>
        <w:t>к</w:t>
      </w:r>
      <w:proofErr w:type="gramEnd"/>
      <w:r w:rsidRPr="003E0104">
        <w:rPr>
          <w:color w:val="000000"/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Субсидии из других бюджетов бюджетной системы  РФ относятся </w:t>
      </w:r>
      <w:proofErr w:type="gramStart"/>
      <w:r w:rsidRPr="003E0104">
        <w:rPr>
          <w:sz w:val="24"/>
          <w:szCs w:val="24"/>
        </w:rPr>
        <w:t>к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color w:val="000000"/>
          <w:sz w:val="24"/>
          <w:szCs w:val="24"/>
        </w:rPr>
        <w:t>К собственным доходам бюджетов относятся: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Платы за пользование водными объектами, находящимися в собственности субъектов Российской Федерации по нормативу 100 процентов относятся </w:t>
      </w:r>
      <w:proofErr w:type="gramStart"/>
      <w:r w:rsidRPr="003E0104">
        <w:rPr>
          <w:sz w:val="24"/>
          <w:szCs w:val="24"/>
        </w:rPr>
        <w:t>к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Водный налог по нормативу 100 процентов относится </w:t>
      </w:r>
      <w:proofErr w:type="gramStart"/>
      <w:r w:rsidRPr="003E0104">
        <w:rPr>
          <w:sz w:val="24"/>
          <w:szCs w:val="24"/>
        </w:rPr>
        <w:t>к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br w:type="page"/>
      </w:r>
      <w:r w:rsidRPr="003E0104">
        <w:rPr>
          <w:b/>
          <w:bCs/>
          <w:sz w:val="24"/>
          <w:szCs w:val="24"/>
        </w:rPr>
        <w:lastRenderedPageBreak/>
        <w:t>Налоговое право РФ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Под налогом понимается: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Какой установлен срок  давности применения ответственности за совершение налоговых правонарушений: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 какого возраста физическое лицо может быть привлечено к налоговой ответственности: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 считается установленным: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Привлечение налогоплательщика к ответственности за совершение налогового правонарушения: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Налогооблагаемая база —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Налоговая ставка —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Неправомерное </w:t>
      </w:r>
      <w:proofErr w:type="spellStart"/>
      <w:r w:rsidRPr="003E0104">
        <w:rPr>
          <w:sz w:val="24"/>
          <w:szCs w:val="24"/>
        </w:rPr>
        <w:t>неперечисление</w:t>
      </w:r>
      <w:proofErr w:type="spellEnd"/>
      <w:r w:rsidRPr="003E0104">
        <w:rPr>
          <w:sz w:val="24"/>
          <w:szCs w:val="24"/>
        </w:rPr>
        <w:t xml:space="preserve"> сумм налога, подлежащего удержанию и перечислению налоговым агентом, влечет взыскание штрафа в размере: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Суммы налога, не взысканные в результате уклонения налогоплательщика от налогообложения, взыскиваются: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Федеральные налоги и сборы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Налоговым периодом в отношении исчисления акцизов признается: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Налогоплательщики подлежат постановке на учет в качестве налогоплательщика налога на добычу полезных ископаемых в течение следующего срока: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Налогоплательщиками водного налога признаются: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Особенности постановки на учет налогоплательщиков в качестве налогоплательщиков налога на добычу полезных ископаемых определяются: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Уплата ежемесячных авансовых платежей по ЕСН производится: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Не подлежат налогообложению (освобождаются от налогообложения) следующие виды доходов физических лиц: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Уплаченная государственная пошлина при добровольном удовлетворении ответчиком требований истца после обращения последнего в арбитражный суд и вынесения определения о принятии искового заявления к производству, а также при утверждении мирового соглашения судом общей юрисдикции: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Сумма сбора за пользование объектами животного мира определяется в отношении каждого объекта животного мира, указанного в НК РФ: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Счета–фактуры  не составляются налогоплательщиками: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Суммы НДС, предъявленные продавцом покупателю и уплаченные продавцом в бюджет при реализации товаров, в случае возврата этих товаров продавцу или отказа от них, подлежат: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 w:line="320" w:lineRule="exact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br w:type="page"/>
      </w:r>
      <w:r w:rsidRPr="003E0104">
        <w:rPr>
          <w:b/>
          <w:bCs/>
          <w:sz w:val="24"/>
          <w:szCs w:val="24"/>
        </w:rPr>
        <w:lastRenderedPageBreak/>
        <w:t>Региональные и местные налоги и сборы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 на имущество организаций и авансовые платежи по налогу подлежат уплате налогоплательщиками в порядке и сроки, которые установлены: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Для исчисления транспортного налога в отношении каждой категории транспортных средств, а также с учетом срока полезного использования транспортных средств: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Региональными признаются налоги и сборы: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Объектом налогообложения налогом на имущество для иностранных организаций, не осуществляющих деятельности в РФ через постоянные представительства, признается: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Транспортные средства, находящиеся в розыске, при условии подтверждения факта их угона (кражи) документом, выдаваемым уполномоченным органом: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Объектами налогообложения налогом на игорный бизнес признаются: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Налоговые ставки по налогу на имущество организаций устанавливаются законами субъектов Российской Федерации и не могут: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Допускается ли установление дифференцированных налоговых ставок по налогу на имущество организаций: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Не являются объектами налога на имущество физических лиц: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Единицей налогообложения  при уплате земельного налога являются: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Налоговым периодом  по земельному налогу признается: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Налоговые ставки по земельному налогу устанавливаются нормативными правовыми актами представительных органов муниципальных образований (законами городов федерального значения Москвы и Санкт-Петербурга) и не могут превышать: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Налогоплательщики - организации или физические лица, являющиеся индивидуальными предпринимателями и использующие принадлежащие им на праве собственности или на праве постоянного (бессрочного) пользования земельные участки в предпринимательской деятельности, по истечении налогового периода представляют в налоговый орган налоговую декларацию по земельному налогу: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Налоговые декларации по земельному налогу представляются налогоплательщиками в налоговый орган: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Налоговым периодом  по налогу на имущество физических лиц признается: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Уплата налога на имущество физических лиц производится равными долями в два срока: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За единицу налогообложения налогом на имущество физических лиц принимается: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Налог и авансовые платежи по земельному налогу уплачиваются </w:t>
      </w:r>
      <w:proofErr w:type="gramStart"/>
      <w:r w:rsidRPr="003E0104">
        <w:rPr>
          <w:sz w:val="24"/>
          <w:szCs w:val="24"/>
        </w:rPr>
        <w:t>в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 w:line="320" w:lineRule="exact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br w:type="page"/>
      </w:r>
      <w:r w:rsidRPr="003E0104">
        <w:rPr>
          <w:b/>
          <w:bCs/>
          <w:sz w:val="24"/>
          <w:szCs w:val="24"/>
        </w:rPr>
        <w:lastRenderedPageBreak/>
        <w:t>Правовое регулирование государственного кредита в РФ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Государственный или муниципальный заем (заимствование)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Государственный или муниципальный долг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Внешний долг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Внутренний долг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 основным методам управления государственным долгом относятся следующие: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Конверсия —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Консолидация —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Аннулирование государственного долга: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Рефинансирование  —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Унификация  — это: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 w:line="320" w:lineRule="exact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Правовое регулирование страхования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proofErr w:type="gramStart"/>
      <w:r w:rsidRPr="003E0104">
        <w:rPr>
          <w:sz w:val="24"/>
          <w:szCs w:val="24"/>
        </w:rPr>
        <w:t>Контроль за</w:t>
      </w:r>
      <w:proofErr w:type="gramEnd"/>
      <w:r w:rsidRPr="003E0104">
        <w:rPr>
          <w:sz w:val="24"/>
          <w:szCs w:val="24"/>
        </w:rPr>
        <w:t xml:space="preserve"> деятельностью страховых организаций осуществляет: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Предметом непосредственной деятельности страховщика не может быть: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Страховые организации могут создаваться: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Обязательное государственное страхование осуществляется на основании: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Лицензия на осуществление страховой деятельности отзывается: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В соответствии с объектом страхования страховые правоотношения подразделяются </w:t>
      </w:r>
      <w:proofErr w:type="gramStart"/>
      <w:r w:rsidRPr="003E0104">
        <w:rPr>
          <w:sz w:val="24"/>
          <w:szCs w:val="24"/>
        </w:rPr>
        <w:t>на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Взаимодействия страховщиков бывают в форме: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Договор страхования вступает в силу: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Предметом деятельности страховщиков являются: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Страхователями не могут быть: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 w:line="320" w:lineRule="exact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Правовое регулирование государственных расходов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Расходы бюджета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Расходные обязательства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Бюджетные ассигнования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Бюджетный кредит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Государственное (муниципальное) задание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Бюджетные инвестиции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Бюджетная смета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Обоснование бюджетных ассигнований – это: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Под субвенциями бюджетам субъектов Российской Федерации из федерального бюджета понимаются:</w:t>
      </w:r>
    </w:p>
    <w:p w:rsidR="004A74D0" w:rsidRPr="003E0104" w:rsidRDefault="004A74D0" w:rsidP="003E0104">
      <w:pPr>
        <w:numPr>
          <w:ilvl w:val="0"/>
          <w:numId w:val="13"/>
        </w:numPr>
        <w:spacing w:line="320" w:lineRule="exact"/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Под субсидиями бюджетам субъектов Российской Федерации из федерального бюджета понимаются: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br w:type="page"/>
      </w:r>
      <w:r w:rsidRPr="003E0104">
        <w:rPr>
          <w:b/>
          <w:bCs/>
          <w:sz w:val="24"/>
          <w:szCs w:val="24"/>
        </w:rPr>
        <w:lastRenderedPageBreak/>
        <w:t>Правовые основы банковского кредитования</w:t>
      </w:r>
    </w:p>
    <w:p w:rsidR="004A74D0" w:rsidRPr="003E0104" w:rsidRDefault="004A74D0" w:rsidP="003E0104">
      <w:pPr>
        <w:jc w:val="both"/>
        <w:rPr>
          <w:sz w:val="24"/>
          <w:szCs w:val="24"/>
        </w:rPr>
      </w:pP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Краткосрочный банковский кредит выдается на срок: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Основными принципами банковского кредитования являются: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Банковская система включает в себя: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Банк -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Банк осуществляет следующие банковские операции: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 арбитражном суде интересы Банка России представляют: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Банковской группой признается: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Банковским холдингом признается: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Официальным опубликованием нормативных актов Банка России считается опубликование: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Органами управления кредитной организации являются: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Правовые основы денежной системы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Ревальвация —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Девальвация —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Регулирование денежного обращения не осуществляется с помощью такой операции как: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Денежная система -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Валюта РФ включают в себя: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Содержащиеся нормы в письмах Банка России обязательны для исполнения: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Монополией на эмиссию наличных денег обладает: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Лимит остатка наличных денег в кассе предприятия…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Вклад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Вкладчиками банка могут быть: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Инвестиционное право РФ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Инвестиции -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Инвестиционная деятельность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Капитальные вложения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Инвестиционный проект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Объектами капитальных вложений в Российской Федерации являются: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Субъектами </w:t>
      </w:r>
      <w:proofErr w:type="gramStart"/>
      <w:r w:rsidRPr="003E0104">
        <w:rPr>
          <w:sz w:val="24"/>
          <w:szCs w:val="24"/>
        </w:rPr>
        <w:t>инвестиционной деятельности, осуществляемой в форме капитальных вложений являются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Инвесторами могут быть: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Заказчики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Подрядчики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Пользователи объектов капитальных вложений – это: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br w:type="page"/>
      </w:r>
      <w:r w:rsidRPr="003E0104">
        <w:rPr>
          <w:b/>
          <w:bCs/>
          <w:sz w:val="24"/>
          <w:szCs w:val="24"/>
        </w:rPr>
        <w:lastRenderedPageBreak/>
        <w:t>Правовые основы расчетов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При осуществлении безналичных расчетов допускаются: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При расчетах платежным поручением: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При расчетах по аккредитиву: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Отзывным признается аккредитив, который: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Безотзывным признается аккредитив, который: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При расчетах по инкассо: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Чек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В качестве плательщика по чеку может быть </w:t>
      </w:r>
      <w:proofErr w:type="gramStart"/>
      <w:r w:rsidRPr="003E0104">
        <w:rPr>
          <w:sz w:val="24"/>
          <w:szCs w:val="24"/>
        </w:rPr>
        <w:t>указан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Права по ордерной ценной бумаге передаются путем: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Бланковый индоссамент – это:</w:t>
      </w:r>
    </w:p>
    <w:p w:rsidR="004A74D0" w:rsidRPr="003E0104" w:rsidRDefault="004A74D0" w:rsidP="003E0104">
      <w:pPr>
        <w:widowControl w:val="0"/>
        <w:numPr>
          <w:ilvl w:val="0"/>
          <w:numId w:val="12"/>
        </w:numPr>
        <w:shd w:val="clear" w:color="auto" w:fill="FFFFFF"/>
        <w:tabs>
          <w:tab w:val="clear" w:pos="5039"/>
        </w:tabs>
        <w:autoSpaceDE w:val="0"/>
        <w:autoSpaceDN w:val="0"/>
        <w:adjustRightInd w:val="0"/>
        <w:spacing w:before="240" w:after="240"/>
        <w:ind w:left="0" w:firstLine="0"/>
        <w:jc w:val="center"/>
        <w:outlineLvl w:val="0"/>
        <w:rPr>
          <w:b/>
          <w:bCs/>
          <w:sz w:val="24"/>
          <w:szCs w:val="24"/>
        </w:rPr>
      </w:pPr>
      <w:r w:rsidRPr="003E0104">
        <w:rPr>
          <w:b/>
          <w:bCs/>
          <w:sz w:val="24"/>
          <w:szCs w:val="24"/>
        </w:rPr>
        <w:t>Валютное законодательство и валютный контроль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К компетенции какого уровня власти Конституция РФ относит вопросы валютного регулирования?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Резиденты в соответствии с валютным законодательством: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Понятием «валюта РФ» не охватывается: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Внешние ценные бумаги – это: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 xml:space="preserve">Валютное законодательство Российской Федерации состоит </w:t>
      </w:r>
      <w:proofErr w:type="gramStart"/>
      <w:r w:rsidRPr="003E0104">
        <w:rPr>
          <w:sz w:val="24"/>
          <w:szCs w:val="24"/>
        </w:rPr>
        <w:t>из</w:t>
      </w:r>
      <w:proofErr w:type="gramEnd"/>
      <w:r w:rsidRPr="003E0104">
        <w:rPr>
          <w:sz w:val="24"/>
          <w:szCs w:val="24"/>
        </w:rPr>
        <w:t>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Органами валютного регулирования в Российской Федерации являются: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Агентами валютного контроля являются: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Органами валютного контроля в Российской Федерации являются:</w:t>
      </w:r>
    </w:p>
    <w:p w:rsidR="004A74D0" w:rsidRPr="003E0104" w:rsidRDefault="004A74D0" w:rsidP="003E0104">
      <w:pPr>
        <w:numPr>
          <w:ilvl w:val="0"/>
          <w:numId w:val="13"/>
        </w:numPr>
        <w:ind w:left="0"/>
        <w:jc w:val="both"/>
        <w:outlineLvl w:val="1"/>
        <w:rPr>
          <w:sz w:val="24"/>
          <w:szCs w:val="24"/>
        </w:rPr>
      </w:pPr>
      <w:r w:rsidRPr="003E0104">
        <w:rPr>
          <w:sz w:val="24"/>
          <w:szCs w:val="24"/>
        </w:rPr>
        <w:t>Уполномоченные банки – это:</w:t>
      </w: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E738B6" w:rsidRDefault="004A74D0" w:rsidP="00E738B6">
      <w:pPr>
        <w:rPr>
          <w:sz w:val="24"/>
          <w:szCs w:val="24"/>
        </w:rPr>
      </w:pPr>
    </w:p>
    <w:p w:rsidR="004A74D0" w:rsidRPr="00E738B6" w:rsidRDefault="004A74D0" w:rsidP="00E738B6">
      <w:pPr>
        <w:rPr>
          <w:sz w:val="24"/>
          <w:szCs w:val="24"/>
        </w:rPr>
      </w:pPr>
    </w:p>
    <w:p w:rsidR="004A74D0" w:rsidRPr="00E738B6" w:rsidRDefault="004A74D0" w:rsidP="00E738B6">
      <w:pPr>
        <w:rPr>
          <w:sz w:val="24"/>
          <w:szCs w:val="24"/>
        </w:rPr>
      </w:pPr>
    </w:p>
    <w:p w:rsidR="004A74D0" w:rsidRPr="00E738B6" w:rsidRDefault="004A74D0" w:rsidP="00E738B6">
      <w:pPr>
        <w:rPr>
          <w:sz w:val="24"/>
          <w:szCs w:val="24"/>
        </w:rPr>
      </w:pPr>
    </w:p>
    <w:p w:rsidR="004A74D0" w:rsidRDefault="004A74D0" w:rsidP="00E738B6">
      <w:pPr>
        <w:jc w:val="center"/>
        <w:rPr>
          <w:b/>
          <w:bCs/>
          <w:sz w:val="24"/>
          <w:szCs w:val="24"/>
          <w:lang w:val="en-US"/>
        </w:rPr>
      </w:pPr>
    </w:p>
    <w:p w:rsidR="004A74D0" w:rsidRDefault="004A74D0" w:rsidP="00E738B6">
      <w:pPr>
        <w:jc w:val="center"/>
        <w:rPr>
          <w:b/>
          <w:bCs/>
          <w:sz w:val="24"/>
          <w:szCs w:val="24"/>
          <w:lang w:val="en-US"/>
        </w:rPr>
      </w:pPr>
    </w:p>
    <w:p w:rsidR="004A74D0" w:rsidRPr="00E738B6" w:rsidRDefault="004A74D0" w:rsidP="00E738B6">
      <w:pPr>
        <w:jc w:val="center"/>
        <w:rPr>
          <w:b/>
          <w:bCs/>
          <w:sz w:val="24"/>
          <w:szCs w:val="24"/>
        </w:rPr>
      </w:pPr>
      <w:r w:rsidRPr="00E738B6">
        <w:rPr>
          <w:b/>
          <w:bCs/>
          <w:sz w:val="24"/>
          <w:szCs w:val="24"/>
        </w:rPr>
        <w:lastRenderedPageBreak/>
        <w:t>Примерная тематика контрольных работ (темы 1-16)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финансов и финансовой деятельности.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Финансовая система РФ.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Финансовое законодательство РФ.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и виды финансового контроля.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Методы финансового контроля.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бюджета и бюджетного права.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Бюджетное законодательство РФ.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Бюджетное устройство РФ. Бюджетная система.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Бюджетный процесс.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Правовой режим государственных внебюджетных фондов.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Ответственность за нарушение бюджетного законодательства.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Характеристика государственных доходов и доходов местного самоуправления.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налога и его функции.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Принципы налогообложения.</w:t>
      </w:r>
    </w:p>
    <w:p w:rsidR="004A74D0" w:rsidRPr="00E738B6" w:rsidRDefault="004A74D0" w:rsidP="003E0104">
      <w:pPr>
        <w:numPr>
          <w:ilvl w:val="0"/>
          <w:numId w:val="6"/>
        </w:numPr>
        <w:tabs>
          <w:tab w:val="clear" w:pos="417"/>
          <w:tab w:val="num" w:pos="360"/>
        </w:tabs>
        <w:ind w:left="36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Система налогов РФ.</w:t>
      </w:r>
    </w:p>
    <w:p w:rsidR="004A74D0" w:rsidRPr="00E738B6" w:rsidRDefault="004A74D0" w:rsidP="00E738B6">
      <w:pPr>
        <w:ind w:firstLine="567"/>
        <w:rPr>
          <w:sz w:val="24"/>
          <w:szCs w:val="24"/>
        </w:rPr>
      </w:pPr>
    </w:p>
    <w:p w:rsidR="004A74D0" w:rsidRPr="00E738B6" w:rsidRDefault="004A74D0" w:rsidP="00E738B6">
      <w:pPr>
        <w:jc w:val="center"/>
        <w:rPr>
          <w:b/>
          <w:bCs/>
          <w:sz w:val="24"/>
          <w:szCs w:val="24"/>
        </w:rPr>
      </w:pPr>
      <w:r w:rsidRPr="00E738B6">
        <w:rPr>
          <w:b/>
          <w:bCs/>
          <w:sz w:val="24"/>
          <w:szCs w:val="24"/>
        </w:rPr>
        <w:t>Примерная тематика докладов (темы 1-16)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Налоговый контроль и учет налогоплательщиков.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Налоговая тайна.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и значение государственного кредита.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Правовое регулирование внутренних государственных займов.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страхования, его функции.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Государственное регулирование страховой деятельности.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Финансово-правовое регулирование обязательного страхования.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Основы медицинского страхования.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Правовое регулирование государственных и муниципальных расходов.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Правовые основы банковского кредитования.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Правовые основы денежной системы.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расчетных отношений и банковского счета.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и структура валютных правоотношений.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Правовое регулирование валютных операций.</w:t>
      </w:r>
    </w:p>
    <w:p w:rsidR="004A74D0" w:rsidRPr="00E738B6" w:rsidRDefault="004A74D0" w:rsidP="00E738B6">
      <w:pPr>
        <w:numPr>
          <w:ilvl w:val="0"/>
          <w:numId w:val="7"/>
        </w:numPr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Правовые основы валютного контроля.</w:t>
      </w:r>
    </w:p>
    <w:p w:rsidR="004A74D0" w:rsidRPr="00E738B6" w:rsidRDefault="004A74D0" w:rsidP="00E738B6">
      <w:pPr>
        <w:rPr>
          <w:sz w:val="24"/>
          <w:szCs w:val="24"/>
        </w:rPr>
      </w:pPr>
    </w:p>
    <w:p w:rsidR="004A74D0" w:rsidRPr="00E738B6" w:rsidRDefault="004A74D0" w:rsidP="00E738B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Примерный п</w:t>
      </w:r>
      <w:r w:rsidRPr="00E738B6">
        <w:rPr>
          <w:b/>
          <w:bCs/>
          <w:sz w:val="24"/>
          <w:szCs w:val="24"/>
        </w:rPr>
        <w:t>еречень вопросов для подготовки к экзамену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финансов и финансовой системы РФ, ее состав.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Финансовая деятельность Российского государства: понятие, задачи, функции, методы.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Основные направления финансовой и денежно-кредитной политики государства.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Конституционные основы финансовой деятельности.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Федеральные финансово-кредитные органы и учреждения (задачи, функции, правовое положение).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Правовые формы финансовой деятельности.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финансового права, особенности его предмета и метода правового регулирования.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Место финансового права в системе российского права.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Система финансового права.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Источники финансового права: понятие, виды.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Финансово-правовые формы: понятие, особенности, структура, виды.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Финансовые отношения: понятие, особенности, виды.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Субъекты финансовых правоотношений.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Санкции в финансовом праве.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lastRenderedPageBreak/>
        <w:t>Понятие государственного и муниципального финансового контроля.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Счетная палата: задачи, функции, полномочия.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Полномочия федеральных финансово-кредитных органов в области финансового контроля.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аудиторского контроля, его место в системе финансового контроля.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бюджета, его виды.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Бюджетное право РФ: понятие, источники, место в системе финансового права.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Бюджетные правоотношения: понятие, особенности, виды.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Бюджетное устройство РФ: понятие, элементы.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Структура бюджета.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Государственные доходы: понятие и система.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налога, функции налогов.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Система налоговых платежей в РФ. Виды налогов.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Налоговое право РФ: понятие, принципы, источники.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Налоговое правоотношение: понятие, виды, состав.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Налогоплательщики: понятие, виды, права и обязанности.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Налоговые агенты: понятие, права и обязанности.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Порядок взимания федеральных налогов и сборов.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Порядок взимания региональных и местных налогов и сборов.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и значение государственного кредита.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Государственный долг РФ: понятие, формы, порядок управления.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Виды страхования в РФ.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Обязательное страхование: особенности, виды, порядок.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и система государственных расходов.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Государственные инвестиции: понятие, порядок предоставления.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кредита как звена финансовой системы. Его виды.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Банковская система РФ: понятие, состав, функции.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Денежная система РФ.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Эмиссия, условия и порядок ее осуществления.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Центральный банк РФ: функции и полномочия.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Правила ведения кассовых операций.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Ответственность за нарушение законодательства о денежной системе.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Основные формы и способы расчетов.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Правовые основы безналичных расчетов, их новые виды.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Валютное регулирование: понятие, элементы, правовые основы.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Понятие валютных ценностей и валюты.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Валютные операции и их виды.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Паспорт сделки.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Права и обязанности резидентов и нерезидентов.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Валютный контроль: понятие и направления. Органы и агенты валютного контроля.</w:t>
      </w:r>
    </w:p>
    <w:p w:rsidR="004A74D0" w:rsidRPr="00E738B6" w:rsidRDefault="004A74D0" w:rsidP="003E0104">
      <w:pPr>
        <w:pStyle w:val="a3"/>
        <w:numPr>
          <w:ilvl w:val="0"/>
          <w:numId w:val="11"/>
        </w:numPr>
        <w:ind w:left="426" w:hanging="284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Валютные правонарушения, меры ответственности за них и порядок их применения.</w:t>
      </w:r>
    </w:p>
    <w:p w:rsidR="004A74D0" w:rsidRPr="00E738B6" w:rsidRDefault="004A74D0" w:rsidP="00E738B6">
      <w:pPr>
        <w:ind w:left="426" w:hanging="284"/>
        <w:jc w:val="center"/>
        <w:rPr>
          <w:b/>
          <w:bCs/>
          <w:sz w:val="24"/>
          <w:szCs w:val="24"/>
        </w:rPr>
      </w:pPr>
    </w:p>
    <w:p w:rsidR="004A74D0" w:rsidRPr="00E738B6" w:rsidRDefault="004A74D0" w:rsidP="00E738B6">
      <w:pPr>
        <w:rPr>
          <w:sz w:val="24"/>
          <w:szCs w:val="24"/>
        </w:rPr>
      </w:pPr>
    </w:p>
    <w:p w:rsidR="004A74D0" w:rsidRPr="00E738B6" w:rsidRDefault="004A74D0" w:rsidP="00E738B6">
      <w:pPr>
        <w:ind w:firstLine="567"/>
        <w:jc w:val="center"/>
        <w:rPr>
          <w:b/>
          <w:bCs/>
          <w:sz w:val="24"/>
          <w:szCs w:val="24"/>
        </w:rPr>
      </w:pPr>
      <w:r w:rsidRPr="00E738B6">
        <w:rPr>
          <w:b/>
          <w:bCs/>
          <w:sz w:val="24"/>
          <w:szCs w:val="24"/>
        </w:rPr>
        <w:t>СПИСОК РЕКОМЕНДУЕМОЙ ЛИТЕРАТУРЫ</w:t>
      </w:r>
    </w:p>
    <w:p w:rsidR="004A74D0" w:rsidRPr="00E738B6" w:rsidRDefault="004A74D0" w:rsidP="00E738B6">
      <w:pPr>
        <w:ind w:firstLine="567"/>
        <w:jc w:val="center"/>
        <w:rPr>
          <w:b/>
          <w:bCs/>
          <w:sz w:val="24"/>
          <w:szCs w:val="24"/>
        </w:rPr>
      </w:pPr>
    </w:p>
    <w:p w:rsidR="004A74D0" w:rsidRPr="00E738B6" w:rsidRDefault="004A74D0" w:rsidP="00E738B6">
      <w:pPr>
        <w:tabs>
          <w:tab w:val="left" w:pos="-14884"/>
          <w:tab w:val="left" w:pos="142"/>
        </w:tabs>
        <w:rPr>
          <w:b/>
          <w:bCs/>
          <w:sz w:val="24"/>
          <w:szCs w:val="24"/>
        </w:rPr>
      </w:pPr>
      <w:r w:rsidRPr="00E738B6">
        <w:rPr>
          <w:b/>
          <w:bCs/>
          <w:sz w:val="24"/>
          <w:szCs w:val="24"/>
        </w:rPr>
        <w:t>Нормативно-правовые источники:</w:t>
      </w:r>
    </w:p>
    <w:p w:rsidR="004A74D0" w:rsidRPr="00E738B6" w:rsidRDefault="004A74D0" w:rsidP="003E0104">
      <w:pPr>
        <w:numPr>
          <w:ilvl w:val="0"/>
          <w:numId w:val="10"/>
        </w:numPr>
        <w:tabs>
          <w:tab w:val="left" w:pos="-14884"/>
          <w:tab w:val="left" w:pos="142"/>
        </w:tabs>
        <w:ind w:left="0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Конституция Российской Федерации (принята всенародным голосованием 12.12.1993) // Российская газета. № 237. 25 декабря 1993 г.</w:t>
      </w:r>
    </w:p>
    <w:p w:rsidR="004A74D0" w:rsidRPr="00E738B6" w:rsidRDefault="004A74D0" w:rsidP="003E0104">
      <w:pPr>
        <w:numPr>
          <w:ilvl w:val="0"/>
          <w:numId w:val="10"/>
        </w:numPr>
        <w:tabs>
          <w:tab w:val="left" w:pos="-14884"/>
          <w:tab w:val="left" w:pos="142"/>
        </w:tabs>
        <w:ind w:left="0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Бюджетный кодекс РФ // Собрание законодательства РФ. – 1998. - № 31. – Ст. 3823; 2000. - № 32. – Ст. 3339.</w:t>
      </w:r>
    </w:p>
    <w:p w:rsidR="004A74D0" w:rsidRPr="00E738B6" w:rsidRDefault="004A74D0" w:rsidP="003E0104">
      <w:pPr>
        <w:numPr>
          <w:ilvl w:val="0"/>
          <w:numId w:val="10"/>
        </w:numPr>
        <w:tabs>
          <w:tab w:val="left" w:pos="-14884"/>
          <w:tab w:val="left" w:pos="142"/>
        </w:tabs>
        <w:ind w:left="0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lastRenderedPageBreak/>
        <w:t>Налоговый кодекс РФ // Собрание законодательства РФ. – 1998. - № 31. – Ст. 3824; 2000. - № 32. – Ст. 3340.</w:t>
      </w:r>
    </w:p>
    <w:p w:rsidR="004A74D0" w:rsidRPr="00E738B6" w:rsidRDefault="004A74D0" w:rsidP="003E0104">
      <w:pPr>
        <w:numPr>
          <w:ilvl w:val="0"/>
          <w:numId w:val="10"/>
        </w:numPr>
        <w:tabs>
          <w:tab w:val="left" w:pos="-14884"/>
          <w:tab w:val="left" w:pos="142"/>
        </w:tabs>
        <w:ind w:left="0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 xml:space="preserve">О банках и банковской деятельности: </w:t>
      </w:r>
      <w:proofErr w:type="spellStart"/>
      <w:r w:rsidRPr="00E738B6">
        <w:rPr>
          <w:sz w:val="24"/>
          <w:szCs w:val="24"/>
        </w:rPr>
        <w:t>фед</w:t>
      </w:r>
      <w:proofErr w:type="spellEnd"/>
      <w:r w:rsidRPr="00E738B6">
        <w:rPr>
          <w:sz w:val="24"/>
          <w:szCs w:val="24"/>
        </w:rPr>
        <w:t>. закон от 2 декабря 1990 г. // Собрание законодательства РФ. – 1996. - № 6. – Ст. 492; 1998. - № 31. – Ст. 3829; 1999. - № 28. – Ст. 3459.</w:t>
      </w:r>
    </w:p>
    <w:p w:rsidR="004A74D0" w:rsidRPr="00E738B6" w:rsidRDefault="004A74D0" w:rsidP="00E738B6">
      <w:pPr>
        <w:tabs>
          <w:tab w:val="left" w:pos="-14884"/>
          <w:tab w:val="left" w:pos="142"/>
        </w:tabs>
        <w:rPr>
          <w:sz w:val="24"/>
          <w:szCs w:val="24"/>
        </w:rPr>
      </w:pPr>
    </w:p>
    <w:p w:rsidR="004A74D0" w:rsidRPr="00E738B6" w:rsidRDefault="004A74D0" w:rsidP="00E738B6">
      <w:pPr>
        <w:tabs>
          <w:tab w:val="left" w:pos="-14884"/>
          <w:tab w:val="left" w:pos="142"/>
        </w:tabs>
        <w:rPr>
          <w:b/>
          <w:bCs/>
          <w:sz w:val="24"/>
          <w:szCs w:val="24"/>
        </w:rPr>
      </w:pPr>
      <w:r w:rsidRPr="00E738B6">
        <w:rPr>
          <w:b/>
          <w:bCs/>
          <w:sz w:val="24"/>
          <w:szCs w:val="24"/>
        </w:rPr>
        <w:t>Основная литература:</w:t>
      </w:r>
    </w:p>
    <w:p w:rsidR="004A74D0" w:rsidRPr="00E738B6" w:rsidRDefault="004A74D0" w:rsidP="003E0104">
      <w:pPr>
        <w:numPr>
          <w:ilvl w:val="0"/>
          <w:numId w:val="9"/>
        </w:numPr>
        <w:tabs>
          <w:tab w:val="left" w:pos="-14884"/>
          <w:tab w:val="left" w:pos="142"/>
          <w:tab w:val="left" w:pos="709"/>
        </w:tabs>
        <w:ind w:left="0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Грачева, Е.Ю. Финансовое право</w:t>
      </w:r>
      <w:proofErr w:type="gramStart"/>
      <w:r w:rsidRPr="00E738B6">
        <w:rPr>
          <w:sz w:val="24"/>
          <w:szCs w:val="24"/>
        </w:rPr>
        <w:t xml:space="preserve"> :</w:t>
      </w:r>
      <w:proofErr w:type="gramEnd"/>
      <w:r w:rsidRPr="00E738B6">
        <w:rPr>
          <w:sz w:val="24"/>
          <w:szCs w:val="24"/>
        </w:rPr>
        <w:t xml:space="preserve"> </w:t>
      </w:r>
      <w:proofErr w:type="spellStart"/>
      <w:r w:rsidRPr="00E738B6">
        <w:rPr>
          <w:sz w:val="24"/>
          <w:szCs w:val="24"/>
        </w:rPr>
        <w:t>уч</w:t>
      </w:r>
      <w:proofErr w:type="spellEnd"/>
      <w:r w:rsidRPr="00E738B6">
        <w:rPr>
          <w:sz w:val="24"/>
          <w:szCs w:val="24"/>
        </w:rPr>
        <w:t>. пособие / Е.Ю. Грачева. – М., 2002.</w:t>
      </w:r>
    </w:p>
    <w:p w:rsidR="004A74D0" w:rsidRPr="00E738B6" w:rsidRDefault="004A74D0" w:rsidP="003E0104">
      <w:pPr>
        <w:numPr>
          <w:ilvl w:val="0"/>
          <w:numId w:val="9"/>
        </w:numPr>
        <w:tabs>
          <w:tab w:val="left" w:pos="-14884"/>
          <w:tab w:val="left" w:pos="142"/>
          <w:tab w:val="left" w:pos="709"/>
        </w:tabs>
        <w:ind w:left="0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Финансовое право в РФ</w:t>
      </w:r>
      <w:proofErr w:type="gramStart"/>
      <w:r w:rsidRPr="00E738B6">
        <w:rPr>
          <w:sz w:val="24"/>
          <w:szCs w:val="24"/>
        </w:rPr>
        <w:t xml:space="preserve"> :</w:t>
      </w:r>
      <w:proofErr w:type="gramEnd"/>
      <w:r w:rsidRPr="00E738B6">
        <w:rPr>
          <w:sz w:val="24"/>
          <w:szCs w:val="24"/>
        </w:rPr>
        <w:t xml:space="preserve"> учебник / под ред. М.В. Карасева. – М., 2004.</w:t>
      </w:r>
    </w:p>
    <w:p w:rsidR="004A74D0" w:rsidRPr="00E738B6" w:rsidRDefault="004A74D0" w:rsidP="003E0104">
      <w:pPr>
        <w:numPr>
          <w:ilvl w:val="0"/>
          <w:numId w:val="9"/>
        </w:numPr>
        <w:tabs>
          <w:tab w:val="left" w:pos="-14884"/>
          <w:tab w:val="left" w:pos="142"/>
          <w:tab w:val="left" w:pos="709"/>
        </w:tabs>
        <w:ind w:left="0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Крохина, Ю.А. Финансовое право России</w:t>
      </w:r>
      <w:proofErr w:type="gramStart"/>
      <w:r w:rsidRPr="00E738B6">
        <w:rPr>
          <w:sz w:val="24"/>
          <w:szCs w:val="24"/>
        </w:rPr>
        <w:t xml:space="preserve"> :</w:t>
      </w:r>
      <w:proofErr w:type="gramEnd"/>
      <w:r w:rsidRPr="00E738B6">
        <w:rPr>
          <w:sz w:val="24"/>
          <w:szCs w:val="24"/>
        </w:rPr>
        <w:t xml:space="preserve"> учебник / Ю.А. Крохина. – М., 2004.</w:t>
      </w:r>
    </w:p>
    <w:p w:rsidR="004A74D0" w:rsidRPr="00E738B6" w:rsidRDefault="004A74D0" w:rsidP="003E0104">
      <w:pPr>
        <w:numPr>
          <w:ilvl w:val="0"/>
          <w:numId w:val="9"/>
        </w:numPr>
        <w:tabs>
          <w:tab w:val="left" w:pos="-14884"/>
          <w:tab w:val="left" w:pos="142"/>
          <w:tab w:val="left" w:pos="709"/>
        </w:tabs>
        <w:ind w:left="0" w:firstLine="0"/>
        <w:jc w:val="both"/>
        <w:rPr>
          <w:sz w:val="24"/>
          <w:szCs w:val="24"/>
        </w:rPr>
      </w:pPr>
      <w:proofErr w:type="spellStart"/>
      <w:r w:rsidRPr="00E738B6">
        <w:rPr>
          <w:sz w:val="24"/>
          <w:szCs w:val="24"/>
        </w:rPr>
        <w:t>Быля</w:t>
      </w:r>
      <w:proofErr w:type="spellEnd"/>
      <w:r w:rsidRPr="00E738B6">
        <w:rPr>
          <w:sz w:val="24"/>
          <w:szCs w:val="24"/>
        </w:rPr>
        <w:t>, А.Б., Горбунова, О.Н. Финансовое право</w:t>
      </w:r>
      <w:proofErr w:type="gramStart"/>
      <w:r w:rsidRPr="00E738B6">
        <w:rPr>
          <w:sz w:val="24"/>
          <w:szCs w:val="24"/>
        </w:rPr>
        <w:t xml:space="preserve"> :</w:t>
      </w:r>
      <w:proofErr w:type="gramEnd"/>
      <w:r w:rsidRPr="00E738B6">
        <w:rPr>
          <w:sz w:val="24"/>
          <w:szCs w:val="24"/>
        </w:rPr>
        <w:t xml:space="preserve"> учебник / А.Б. </w:t>
      </w:r>
      <w:proofErr w:type="spellStart"/>
      <w:r w:rsidRPr="00E738B6">
        <w:rPr>
          <w:sz w:val="24"/>
          <w:szCs w:val="24"/>
        </w:rPr>
        <w:t>Быля</w:t>
      </w:r>
      <w:proofErr w:type="spellEnd"/>
      <w:r w:rsidRPr="00E738B6">
        <w:rPr>
          <w:sz w:val="24"/>
          <w:szCs w:val="24"/>
        </w:rPr>
        <w:t xml:space="preserve">, О.Н. Горбунова. – М.: </w:t>
      </w:r>
      <w:proofErr w:type="spellStart"/>
      <w:r w:rsidRPr="00E738B6">
        <w:rPr>
          <w:sz w:val="24"/>
          <w:szCs w:val="24"/>
        </w:rPr>
        <w:t>Велби</w:t>
      </w:r>
      <w:proofErr w:type="spellEnd"/>
      <w:r w:rsidRPr="00E738B6">
        <w:rPr>
          <w:sz w:val="24"/>
          <w:szCs w:val="24"/>
        </w:rPr>
        <w:t>, изд. Проспект, 2007.</w:t>
      </w:r>
    </w:p>
    <w:p w:rsidR="004A74D0" w:rsidRPr="00E738B6" w:rsidRDefault="004A74D0" w:rsidP="00E738B6">
      <w:pPr>
        <w:tabs>
          <w:tab w:val="left" w:pos="-14884"/>
          <w:tab w:val="left" w:pos="142"/>
        </w:tabs>
        <w:rPr>
          <w:sz w:val="24"/>
          <w:szCs w:val="24"/>
        </w:rPr>
      </w:pPr>
    </w:p>
    <w:p w:rsidR="004A74D0" w:rsidRPr="00E738B6" w:rsidRDefault="004A74D0" w:rsidP="00E738B6">
      <w:pPr>
        <w:tabs>
          <w:tab w:val="left" w:pos="-14884"/>
          <w:tab w:val="left" w:pos="142"/>
        </w:tabs>
        <w:rPr>
          <w:b/>
          <w:bCs/>
          <w:sz w:val="24"/>
          <w:szCs w:val="24"/>
        </w:rPr>
      </w:pPr>
      <w:r w:rsidRPr="00E738B6">
        <w:rPr>
          <w:b/>
          <w:bCs/>
          <w:sz w:val="24"/>
          <w:szCs w:val="24"/>
        </w:rPr>
        <w:t>Дополнительная литература:</w:t>
      </w:r>
    </w:p>
    <w:p w:rsidR="004A74D0" w:rsidRPr="00E738B6" w:rsidRDefault="004A74D0" w:rsidP="003E0104">
      <w:pPr>
        <w:numPr>
          <w:ilvl w:val="0"/>
          <w:numId w:val="8"/>
        </w:numPr>
        <w:tabs>
          <w:tab w:val="left" w:pos="-14884"/>
          <w:tab w:val="left" w:pos="142"/>
          <w:tab w:val="left" w:pos="851"/>
        </w:tabs>
        <w:ind w:left="0" w:right="-284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Бельский, К.С. Финансовое право</w:t>
      </w:r>
      <w:proofErr w:type="gramStart"/>
      <w:r w:rsidRPr="00E738B6">
        <w:rPr>
          <w:sz w:val="24"/>
          <w:szCs w:val="24"/>
        </w:rPr>
        <w:t xml:space="preserve"> :</w:t>
      </w:r>
      <w:proofErr w:type="gramEnd"/>
      <w:r w:rsidRPr="00E738B6">
        <w:rPr>
          <w:sz w:val="24"/>
          <w:szCs w:val="24"/>
        </w:rPr>
        <w:t xml:space="preserve"> учебник / К.С. Бельский. – М.: Российская академия правосудия; </w:t>
      </w:r>
      <w:proofErr w:type="spellStart"/>
      <w:r w:rsidRPr="00E738B6">
        <w:rPr>
          <w:sz w:val="24"/>
          <w:szCs w:val="24"/>
        </w:rPr>
        <w:t>Эксмо</w:t>
      </w:r>
      <w:proofErr w:type="spellEnd"/>
      <w:r w:rsidRPr="00E738B6">
        <w:rPr>
          <w:sz w:val="24"/>
          <w:szCs w:val="24"/>
        </w:rPr>
        <w:t>, 2006.</w:t>
      </w:r>
    </w:p>
    <w:p w:rsidR="004A74D0" w:rsidRPr="00E738B6" w:rsidRDefault="004A74D0" w:rsidP="003E0104">
      <w:pPr>
        <w:numPr>
          <w:ilvl w:val="0"/>
          <w:numId w:val="8"/>
        </w:numPr>
        <w:tabs>
          <w:tab w:val="left" w:pos="-14884"/>
          <w:tab w:val="left" w:pos="142"/>
          <w:tab w:val="left" w:pos="851"/>
        </w:tabs>
        <w:ind w:left="0" w:right="-284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Петрова, Г.В. Финансовое право</w:t>
      </w:r>
      <w:proofErr w:type="gramStart"/>
      <w:r w:rsidRPr="00E738B6">
        <w:rPr>
          <w:sz w:val="24"/>
          <w:szCs w:val="24"/>
        </w:rPr>
        <w:t xml:space="preserve"> :</w:t>
      </w:r>
      <w:proofErr w:type="gramEnd"/>
      <w:r w:rsidRPr="00E738B6">
        <w:rPr>
          <w:sz w:val="24"/>
          <w:szCs w:val="24"/>
        </w:rPr>
        <w:t xml:space="preserve"> учебник / Г.В. Петрова. – М.: ТК </w:t>
      </w:r>
      <w:proofErr w:type="spellStart"/>
      <w:r w:rsidRPr="00E738B6">
        <w:rPr>
          <w:sz w:val="24"/>
          <w:szCs w:val="24"/>
        </w:rPr>
        <w:t>Велби</w:t>
      </w:r>
      <w:proofErr w:type="spellEnd"/>
      <w:r w:rsidRPr="00E738B6">
        <w:rPr>
          <w:sz w:val="24"/>
          <w:szCs w:val="24"/>
        </w:rPr>
        <w:t>, 2006.</w:t>
      </w:r>
    </w:p>
    <w:p w:rsidR="004A74D0" w:rsidRPr="00E738B6" w:rsidRDefault="004A74D0" w:rsidP="003E0104">
      <w:pPr>
        <w:numPr>
          <w:ilvl w:val="0"/>
          <w:numId w:val="8"/>
        </w:numPr>
        <w:tabs>
          <w:tab w:val="left" w:pos="-14884"/>
          <w:tab w:val="left" w:pos="142"/>
          <w:tab w:val="left" w:pos="851"/>
        </w:tabs>
        <w:ind w:left="0" w:right="-284" w:firstLine="0"/>
        <w:jc w:val="both"/>
        <w:rPr>
          <w:sz w:val="24"/>
          <w:szCs w:val="24"/>
        </w:rPr>
      </w:pPr>
      <w:r w:rsidRPr="00E738B6">
        <w:rPr>
          <w:sz w:val="24"/>
          <w:szCs w:val="24"/>
        </w:rPr>
        <w:t>Вострикова, Л.Г. Финансовое право</w:t>
      </w:r>
      <w:proofErr w:type="gramStart"/>
      <w:r w:rsidRPr="00E738B6">
        <w:rPr>
          <w:sz w:val="24"/>
          <w:szCs w:val="24"/>
        </w:rPr>
        <w:t xml:space="preserve"> :</w:t>
      </w:r>
      <w:proofErr w:type="gramEnd"/>
      <w:r w:rsidRPr="00E738B6">
        <w:rPr>
          <w:sz w:val="24"/>
          <w:szCs w:val="24"/>
        </w:rPr>
        <w:t xml:space="preserve"> учебник / Л.Г. Вострикова. – М.: ЗАО </w:t>
      </w:r>
      <w:proofErr w:type="spellStart"/>
      <w:r w:rsidRPr="00E738B6">
        <w:rPr>
          <w:sz w:val="24"/>
          <w:szCs w:val="24"/>
        </w:rPr>
        <w:t>Юстицинформ</w:t>
      </w:r>
      <w:proofErr w:type="spellEnd"/>
      <w:r w:rsidRPr="00E738B6">
        <w:rPr>
          <w:sz w:val="24"/>
          <w:szCs w:val="24"/>
        </w:rPr>
        <w:t>, 2006.</w:t>
      </w:r>
    </w:p>
    <w:p w:rsidR="004A74D0" w:rsidRPr="003E0104" w:rsidRDefault="004A74D0" w:rsidP="00E738B6">
      <w:pPr>
        <w:rPr>
          <w:sz w:val="24"/>
          <w:szCs w:val="24"/>
        </w:rPr>
      </w:pPr>
    </w:p>
    <w:p w:rsidR="004A74D0" w:rsidRPr="00E738B6" w:rsidRDefault="004A74D0">
      <w:pPr>
        <w:rPr>
          <w:sz w:val="24"/>
          <w:szCs w:val="24"/>
        </w:rPr>
      </w:pPr>
    </w:p>
    <w:sectPr w:rsidR="004A74D0" w:rsidRPr="00E738B6" w:rsidSect="002D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EC1"/>
    <w:multiLevelType w:val="hybridMultilevel"/>
    <w:tmpl w:val="BEFAF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C56D6"/>
    <w:multiLevelType w:val="hybridMultilevel"/>
    <w:tmpl w:val="233AC442"/>
    <w:lvl w:ilvl="0" w:tplc="F214AAE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>
    <w:nsid w:val="1BB114EE"/>
    <w:multiLevelType w:val="hybridMultilevel"/>
    <w:tmpl w:val="8084A5D4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24742D79"/>
    <w:multiLevelType w:val="hybridMultilevel"/>
    <w:tmpl w:val="8FAC5C20"/>
    <w:lvl w:ilvl="0" w:tplc="BA2A67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8C0A50"/>
    <w:multiLevelType w:val="hybridMultilevel"/>
    <w:tmpl w:val="8AE02F68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>
    <w:nsid w:val="4D0D2760"/>
    <w:multiLevelType w:val="hybridMultilevel"/>
    <w:tmpl w:val="6BECABF2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6">
    <w:nsid w:val="54F031B0"/>
    <w:multiLevelType w:val="hybridMultilevel"/>
    <w:tmpl w:val="8084A5D4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>
    <w:nsid w:val="64F7337F"/>
    <w:multiLevelType w:val="hybridMultilevel"/>
    <w:tmpl w:val="B65EB978"/>
    <w:lvl w:ilvl="0" w:tplc="1890AD6E">
      <w:start w:val="1"/>
      <w:numFmt w:val="decimal"/>
      <w:lvlText w:val="Тема 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A780573A">
      <w:start w:val="1"/>
      <w:numFmt w:val="decimal"/>
      <w:lvlText w:val="%2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8">
    <w:nsid w:val="65344ABF"/>
    <w:multiLevelType w:val="hybridMultilevel"/>
    <w:tmpl w:val="7DEC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E39C5"/>
    <w:multiLevelType w:val="hybridMultilevel"/>
    <w:tmpl w:val="CEDE9EFE"/>
    <w:lvl w:ilvl="0" w:tplc="BA2A67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B014254"/>
    <w:multiLevelType w:val="hybridMultilevel"/>
    <w:tmpl w:val="C47A0D82"/>
    <w:lvl w:ilvl="0" w:tplc="BA2A671C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4E25B65"/>
    <w:multiLevelType w:val="hybridMultilevel"/>
    <w:tmpl w:val="3CBEB8A0"/>
    <w:lvl w:ilvl="0" w:tplc="97C83EFA">
      <w:start w:val="1"/>
      <w:numFmt w:val="decimal"/>
      <w:lvlText w:val="%1."/>
      <w:lvlJc w:val="left"/>
      <w:pPr>
        <w:tabs>
          <w:tab w:val="num" w:pos="-349"/>
        </w:tabs>
        <w:ind w:left="-349" w:firstLine="709"/>
      </w:pPr>
      <w:rPr>
        <w:rFonts w:hint="default"/>
      </w:rPr>
    </w:lvl>
    <w:lvl w:ilvl="1" w:tplc="42FC2D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5457B8"/>
    <w:multiLevelType w:val="hybridMultilevel"/>
    <w:tmpl w:val="E0082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542C2"/>
    <w:rsid w:val="002B7AB2"/>
    <w:rsid w:val="002D2860"/>
    <w:rsid w:val="00354CD1"/>
    <w:rsid w:val="00390294"/>
    <w:rsid w:val="003E0104"/>
    <w:rsid w:val="004A74D0"/>
    <w:rsid w:val="005542C2"/>
    <w:rsid w:val="00747400"/>
    <w:rsid w:val="0077610E"/>
    <w:rsid w:val="008413C5"/>
    <w:rsid w:val="009A208D"/>
    <w:rsid w:val="00A229FE"/>
    <w:rsid w:val="00AF515F"/>
    <w:rsid w:val="00B56C78"/>
    <w:rsid w:val="00CE7051"/>
    <w:rsid w:val="00E738B6"/>
    <w:rsid w:val="00EC17CA"/>
    <w:rsid w:val="00F07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C2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738B6"/>
    <w:pPr>
      <w:keepNext/>
      <w:spacing w:before="240" w:after="60" w:line="360" w:lineRule="auto"/>
      <w:ind w:left="567" w:hanging="567"/>
      <w:jc w:val="both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738B6"/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E738B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0264C-E7C9-4812-BDF4-09D1B449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2361</Words>
  <Characters>13461</Characters>
  <Application>Microsoft Office Word</Application>
  <DocSecurity>0</DocSecurity>
  <Lines>112</Lines>
  <Paragraphs>31</Paragraphs>
  <ScaleCrop>false</ScaleCrop>
  <Company>SPBGUSE</Company>
  <LinksUpToDate>false</LinksUpToDate>
  <CharactersWithSpaces>15791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Pishchalina</dc:creator>
  <cp:keywords/>
  <dc:description/>
  <cp:lastModifiedBy>Stepanenko_MA</cp:lastModifiedBy>
  <cp:revision>2</cp:revision>
  <dcterms:created xsi:type="dcterms:W3CDTF">2013-01-30T07:41:00Z</dcterms:created>
  <dcterms:modified xsi:type="dcterms:W3CDTF">2013-01-30T07:41:00Z</dcterms:modified>
</cp:coreProperties>
</file>