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A3073">
      <w:pPr>
        <w:pStyle w:val="1"/>
      </w:pPr>
      <w:r>
        <w:t>Государственный стандарт СССР ГОСТ 12.0.001-82 (СТ СЭВ 829-88)</w:t>
      </w:r>
      <w:r>
        <w:br/>
        <w:t>"Система стандартов безопа</w:t>
      </w:r>
      <w:r>
        <w:t>сности труда. Основные положения"</w:t>
      </w:r>
      <w:r>
        <w:br/>
        <w:t>(утв. постановлением Госстандарта СССР от 20 декабря 1982 г. N 4909)</w:t>
      </w:r>
    </w:p>
    <w:p w:rsidR="00000000" w:rsidRDefault="001A3073">
      <w:pPr>
        <w:ind w:firstLine="720"/>
        <w:jc w:val="both"/>
      </w:pPr>
    </w:p>
    <w:p w:rsidR="00000000" w:rsidRDefault="001A3073">
      <w:pPr>
        <w:pStyle w:val="1"/>
      </w:pPr>
      <w:r>
        <w:t>Occupational safety standards system. Basic ruels</w:t>
      </w:r>
    </w:p>
    <w:p w:rsidR="00000000" w:rsidRDefault="001A3073">
      <w:pPr>
        <w:ind w:firstLine="720"/>
        <w:jc w:val="both"/>
      </w:pPr>
    </w:p>
    <w:p w:rsidR="00000000" w:rsidRDefault="001A3073">
      <w:pPr>
        <w:ind w:firstLine="720"/>
        <w:jc w:val="right"/>
      </w:pPr>
      <w:r>
        <w:t>Срок введения с 1 июля 1983 г.</w:t>
      </w:r>
    </w:p>
    <w:p w:rsidR="00000000" w:rsidRDefault="001A3073">
      <w:pPr>
        <w:ind w:firstLine="720"/>
        <w:jc w:val="right"/>
      </w:pPr>
      <w:r>
        <w:t>Взамен ГОСТ 12.0.001-74</w:t>
      </w:r>
    </w:p>
    <w:p w:rsidR="00000000" w:rsidRDefault="001A3073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1A3073">
      <w:pPr>
        <w:pStyle w:val="af7"/>
        <w:ind w:left="170"/>
      </w:pPr>
      <w:bookmarkStart w:id="0" w:name="sub_166286752"/>
      <w:r>
        <w:t xml:space="preserve">В соответствии со </w:t>
      </w:r>
      <w:hyperlink r:id="rId4" w:history="1">
        <w:r>
          <w:rPr>
            <w:rStyle w:val="a4"/>
          </w:rPr>
          <w:t>статьей 211</w:t>
        </w:r>
      </w:hyperlink>
      <w:r>
        <w:t xml:space="preserve"> Трудового кодекса РФ государственные нормативные требования охраны труда обязательны для исполнения юридическими и физическими лицами при осуществлении ими любых видов деятельности</w:t>
      </w:r>
    </w:p>
    <w:bookmarkEnd w:id="0"/>
    <w:p w:rsidR="00000000" w:rsidRDefault="001A3073">
      <w:pPr>
        <w:pStyle w:val="af7"/>
        <w:ind w:left="170"/>
      </w:pPr>
    </w:p>
    <w:p w:rsidR="00000000" w:rsidRDefault="001A3073">
      <w:pPr>
        <w:ind w:firstLine="720"/>
        <w:jc w:val="both"/>
      </w:pPr>
      <w:r>
        <w:t>Настоящий</w:t>
      </w:r>
      <w:r>
        <w:t xml:space="preserve"> стандарт устанавливает цели, задачу и структуру Системы стандартов безопасности труда (далее - ССБТ), а также объекты стандартизации.</w:t>
      </w:r>
    </w:p>
    <w:p w:rsidR="00000000" w:rsidRDefault="001A3073">
      <w:pPr>
        <w:ind w:firstLine="720"/>
        <w:jc w:val="both"/>
      </w:pPr>
      <w:r>
        <w:t xml:space="preserve">Стандарт соответствует СТ СЭВ 829-88 в части </w:t>
      </w:r>
      <w:hyperlink w:anchor="sub_11" w:history="1">
        <w:r>
          <w:rPr>
            <w:rStyle w:val="a4"/>
          </w:rPr>
          <w:t>пп. 1.1</w:t>
        </w:r>
      </w:hyperlink>
      <w:r>
        <w:t xml:space="preserve">, </w:t>
      </w:r>
      <w:hyperlink w:anchor="sub_14" w:history="1">
        <w:r>
          <w:rPr>
            <w:rStyle w:val="a4"/>
          </w:rPr>
          <w:t>1.4</w:t>
        </w:r>
      </w:hyperlink>
      <w:r>
        <w:t xml:space="preserve">, </w:t>
      </w:r>
      <w:hyperlink w:anchor="sub_21" w:history="1">
        <w:r>
          <w:rPr>
            <w:rStyle w:val="a4"/>
          </w:rPr>
          <w:t>2.1</w:t>
        </w:r>
      </w:hyperlink>
      <w:r>
        <w:t xml:space="preserve"> и </w:t>
      </w:r>
      <w:hyperlink w:anchor="sub_300" w:history="1">
        <w:r>
          <w:rPr>
            <w:rStyle w:val="a4"/>
          </w:rPr>
          <w:t>разд. 3</w:t>
        </w:r>
      </w:hyperlink>
      <w:r>
        <w:t>.</w:t>
      </w:r>
    </w:p>
    <w:p w:rsidR="00000000" w:rsidRDefault="001A3073">
      <w:pPr>
        <w:ind w:firstLine="720"/>
        <w:jc w:val="both"/>
      </w:pPr>
    </w:p>
    <w:p w:rsidR="00000000" w:rsidRDefault="001A3073">
      <w:pPr>
        <w:pStyle w:val="1"/>
      </w:pPr>
      <w:bookmarkStart w:id="1" w:name="sub_100"/>
      <w:r>
        <w:t>1. Общие положения</w:t>
      </w:r>
    </w:p>
    <w:bookmarkEnd w:id="1"/>
    <w:p w:rsidR="00000000" w:rsidRDefault="001A3073">
      <w:pPr>
        <w:ind w:firstLine="720"/>
        <w:jc w:val="both"/>
      </w:pPr>
    </w:p>
    <w:p w:rsidR="00000000" w:rsidRDefault="001A3073">
      <w:pPr>
        <w:ind w:firstLine="720"/>
        <w:jc w:val="both"/>
      </w:pPr>
      <w:bookmarkStart w:id="2" w:name="sub_11"/>
      <w:r>
        <w:t xml:space="preserve">1.1. </w:t>
      </w:r>
      <w:r>
        <w:rPr>
          <w:rStyle w:val="a3"/>
        </w:rPr>
        <w:t>ССБТ</w:t>
      </w:r>
      <w:r>
        <w:t xml:space="preserve"> - комплекс взаимосвязанных стандартов, содержащих требования, нормы и правила, направленные на обеспечение безопасности, сохранение здоровья и работоспособ</w:t>
      </w:r>
      <w:r>
        <w:t>ности человека в процессе труда, кроме вопросов, регулируемых трудовым законодательством</w:t>
      </w:r>
    </w:p>
    <w:p w:rsidR="00000000" w:rsidRDefault="001A3073">
      <w:pPr>
        <w:ind w:firstLine="720"/>
        <w:jc w:val="both"/>
      </w:pPr>
      <w:bookmarkStart w:id="3" w:name="sub_12"/>
      <w:bookmarkEnd w:id="2"/>
      <w:r>
        <w:t xml:space="preserve">1.2. </w:t>
      </w:r>
      <w:hyperlink r:id="rId5" w:history="1">
        <w:r>
          <w:rPr>
            <w:rStyle w:val="a4"/>
          </w:rPr>
          <w:t>Исключен</w:t>
        </w:r>
      </w:hyperlink>
      <w:r>
        <w:t xml:space="preserve"> с 1 июля 1990 г.</w:t>
      </w:r>
    </w:p>
    <w:p w:rsidR="00000000" w:rsidRDefault="001A3073">
      <w:pPr>
        <w:ind w:firstLine="720"/>
        <w:jc w:val="both"/>
      </w:pPr>
      <w:bookmarkStart w:id="4" w:name="sub_1"/>
      <w:bookmarkEnd w:id="3"/>
      <w:r>
        <w:t>1.3. ССБТ не исключает действия норм и правил, утвержденных органами государс</w:t>
      </w:r>
      <w:r>
        <w:t>твенного надзора в соответствии с положением об этих органах. Нормы и правила, утверждаемые органами государственного надзора, и стандарты ССБТ должны быть взаимно увязаны.</w:t>
      </w:r>
    </w:p>
    <w:p w:rsidR="00000000" w:rsidRDefault="001A3073">
      <w:pPr>
        <w:ind w:firstLine="720"/>
        <w:jc w:val="both"/>
      </w:pPr>
      <w:bookmarkStart w:id="5" w:name="sub_14"/>
      <w:bookmarkEnd w:id="4"/>
      <w:r>
        <w:t>1.4. Требования, установленные стандартами ССБТ в соответствии с область</w:t>
      </w:r>
      <w:r>
        <w:t>ю их распространения, должны быть учтены в стандартах и технических условиях, в нормативно-технической, а также в конструкторской, технологической и проектной документации.</w:t>
      </w:r>
    </w:p>
    <w:bookmarkEnd w:id="5"/>
    <w:p w:rsidR="00000000" w:rsidRDefault="001A3073">
      <w:pPr>
        <w:ind w:firstLine="720"/>
        <w:jc w:val="both"/>
      </w:pPr>
    </w:p>
    <w:p w:rsidR="00000000" w:rsidRDefault="001A3073">
      <w:pPr>
        <w:pStyle w:val="1"/>
      </w:pPr>
      <w:bookmarkStart w:id="6" w:name="sub_200"/>
      <w:r>
        <w:t>2. Структура Системы и обозначение стандартов ССБТ</w:t>
      </w:r>
    </w:p>
    <w:bookmarkEnd w:id="6"/>
    <w:p w:rsidR="00000000" w:rsidRDefault="001A3073">
      <w:pPr>
        <w:ind w:firstLine="720"/>
        <w:jc w:val="both"/>
      </w:pPr>
    </w:p>
    <w:p w:rsidR="00000000" w:rsidRDefault="001A3073">
      <w:pPr>
        <w:ind w:firstLine="720"/>
        <w:jc w:val="both"/>
      </w:pPr>
      <w:bookmarkStart w:id="7" w:name="sub_21"/>
      <w:r>
        <w:t>2.1.</w:t>
      </w:r>
      <w:r>
        <w:t xml:space="preserve"> ССБТ включает группы, приведенные в таблице.</w:t>
      </w:r>
    </w:p>
    <w:bookmarkEnd w:id="7"/>
    <w:p w:rsidR="00000000" w:rsidRDefault="001A3073">
      <w:pPr>
        <w:ind w:firstLine="720"/>
        <w:jc w:val="both"/>
      </w:pPr>
    </w:p>
    <w:p w:rsidR="00000000" w:rsidRDefault="001A3073">
      <w:pPr>
        <w:pStyle w:val="aff5"/>
      </w:pPr>
      <w:r>
        <w:t>┌──────────────────┬────────────────────────────────────────────────────┐</w:t>
      </w:r>
    </w:p>
    <w:p w:rsidR="00000000" w:rsidRDefault="001A3073">
      <w:pPr>
        <w:pStyle w:val="aff5"/>
      </w:pPr>
      <w:r>
        <w:t>│    Шифр группы   │              Наименование группы                   │</w:t>
      </w:r>
    </w:p>
    <w:p w:rsidR="00000000" w:rsidRDefault="001A3073">
      <w:pPr>
        <w:pStyle w:val="aff5"/>
      </w:pPr>
      <w:r>
        <w:t>├──────────────────┼───────────────────────────────────</w:t>
      </w:r>
      <w:r>
        <w:t>─────────────────┤</w:t>
      </w:r>
    </w:p>
    <w:p w:rsidR="00000000" w:rsidRDefault="001A3073">
      <w:pPr>
        <w:pStyle w:val="aff5"/>
      </w:pPr>
      <w:bookmarkStart w:id="8" w:name="sub_2001"/>
      <w:r>
        <w:t>│        0         │Организационно-методические стандарты               │</w:t>
      </w:r>
    </w:p>
    <w:bookmarkEnd w:id="8"/>
    <w:p w:rsidR="00000000" w:rsidRDefault="001A3073">
      <w:pPr>
        <w:pStyle w:val="aff5"/>
      </w:pPr>
      <w:r>
        <w:lastRenderedPageBreak/>
        <w:t>├──────────────────┼────────────────────────────────────────────────────┤</w:t>
      </w:r>
    </w:p>
    <w:p w:rsidR="00000000" w:rsidRDefault="001A3073">
      <w:pPr>
        <w:pStyle w:val="aff5"/>
      </w:pPr>
      <w:bookmarkStart w:id="9" w:name="sub_201"/>
      <w:r>
        <w:t>│        1         │Стандарты требований  и  норм  по  видам   опа</w:t>
      </w:r>
      <w:r>
        <w:t>сных и│</w:t>
      </w:r>
    </w:p>
    <w:bookmarkEnd w:id="9"/>
    <w:p w:rsidR="00000000" w:rsidRDefault="001A3073">
      <w:pPr>
        <w:pStyle w:val="aff5"/>
      </w:pPr>
      <w:r>
        <w:t>│                  │вредных производственных факторов                   │</w:t>
      </w:r>
    </w:p>
    <w:p w:rsidR="00000000" w:rsidRDefault="001A3073">
      <w:pPr>
        <w:pStyle w:val="aff5"/>
      </w:pPr>
      <w:r>
        <w:t>├──────────────────┼────────────────────────────────────────────────────┤</w:t>
      </w:r>
    </w:p>
    <w:p w:rsidR="00000000" w:rsidRDefault="001A3073">
      <w:pPr>
        <w:pStyle w:val="aff5"/>
      </w:pPr>
      <w:bookmarkStart w:id="10" w:name="sub_202"/>
      <w:r>
        <w:t>│        2         │Стандарты      требований             безопасности к│</w:t>
      </w:r>
    </w:p>
    <w:bookmarkEnd w:id="10"/>
    <w:p w:rsidR="00000000" w:rsidRDefault="001A3073">
      <w:pPr>
        <w:pStyle w:val="aff5"/>
      </w:pPr>
      <w:r>
        <w:t xml:space="preserve">│    </w:t>
      </w:r>
      <w:r>
        <w:t xml:space="preserve">              │производственному оборудованию                      │</w:t>
      </w:r>
    </w:p>
    <w:p w:rsidR="00000000" w:rsidRDefault="001A3073">
      <w:pPr>
        <w:pStyle w:val="aff5"/>
      </w:pPr>
      <w:r>
        <w:t>├──────────────────┼────────────────────────────────────────────────────┤</w:t>
      </w:r>
    </w:p>
    <w:p w:rsidR="00000000" w:rsidRDefault="001A3073">
      <w:pPr>
        <w:pStyle w:val="aff5"/>
      </w:pPr>
      <w:bookmarkStart w:id="11" w:name="sub_203"/>
      <w:r>
        <w:t>│        3         │Стандарты требований безопасности к производственным│</w:t>
      </w:r>
    </w:p>
    <w:bookmarkEnd w:id="11"/>
    <w:p w:rsidR="00000000" w:rsidRDefault="001A3073">
      <w:pPr>
        <w:pStyle w:val="aff5"/>
      </w:pPr>
      <w:r>
        <w:t>│                  │проце</w:t>
      </w:r>
      <w:r>
        <w:t>ссам                                           │</w:t>
      </w:r>
    </w:p>
    <w:p w:rsidR="00000000" w:rsidRDefault="001A3073">
      <w:pPr>
        <w:pStyle w:val="aff5"/>
      </w:pPr>
      <w:r>
        <w:t>├──────────────────┼────────────────────────────────────────────────────┤</w:t>
      </w:r>
    </w:p>
    <w:p w:rsidR="00000000" w:rsidRDefault="001A3073">
      <w:pPr>
        <w:pStyle w:val="aff5"/>
      </w:pPr>
      <w:bookmarkStart w:id="12" w:name="sub_204"/>
      <w:r>
        <w:t>│        4         │Стандарты требований к средствам защиты работающих  │</w:t>
      </w:r>
    </w:p>
    <w:bookmarkEnd w:id="12"/>
    <w:p w:rsidR="00000000" w:rsidRDefault="001A3073">
      <w:pPr>
        <w:pStyle w:val="aff5"/>
      </w:pPr>
      <w:r>
        <w:t>└──────────────────┴─────────────────────────</w:t>
      </w:r>
      <w:r>
        <w:t>───────────────────────────┘</w:t>
      </w:r>
    </w:p>
    <w:p w:rsidR="00000000" w:rsidRDefault="001A3073">
      <w:pPr>
        <w:ind w:firstLine="720"/>
        <w:jc w:val="both"/>
      </w:pPr>
    </w:p>
    <w:p w:rsidR="00000000" w:rsidRDefault="001A3073">
      <w:pPr>
        <w:ind w:firstLine="720"/>
        <w:jc w:val="both"/>
      </w:pPr>
      <w:bookmarkStart w:id="13" w:name="sub_22"/>
      <w:r>
        <w:t xml:space="preserve">2.2. Стандарты группы </w:t>
      </w:r>
      <w:hyperlink w:anchor="sub_2001" w:history="1">
        <w:r>
          <w:rPr>
            <w:rStyle w:val="a4"/>
          </w:rPr>
          <w:t>"0"</w:t>
        </w:r>
      </w:hyperlink>
      <w:r>
        <w:t xml:space="preserve"> устанавливают:</w:t>
      </w:r>
    </w:p>
    <w:bookmarkEnd w:id="13"/>
    <w:p w:rsidR="00000000" w:rsidRDefault="001A3073">
      <w:pPr>
        <w:ind w:firstLine="720"/>
        <w:jc w:val="both"/>
      </w:pPr>
      <w:r>
        <w:t>организационно-методические основы стандартизации в области безопасности труда (цели, задачи и структура системы, внедрение и контроль за соблюдени</w:t>
      </w:r>
      <w:r>
        <w:t>ем стандартов ССБТ, терминология в области безопасности труда, классификация опасных и вредных производственных факторов и др.);</w:t>
      </w:r>
    </w:p>
    <w:p w:rsidR="00000000" w:rsidRDefault="001A3073">
      <w:pPr>
        <w:ind w:firstLine="720"/>
        <w:jc w:val="both"/>
      </w:pPr>
      <w:r>
        <w:t>требования (правила) к организации работ, направленных на обеспечение безопасности труда (обучение работающих безопасности труд</w:t>
      </w:r>
      <w:r>
        <w:t>а, аттестация персонала, методы оценки состояния безопасности труда и др.).</w:t>
      </w:r>
    </w:p>
    <w:p w:rsidR="00000000" w:rsidRDefault="001A3073">
      <w:pPr>
        <w:ind w:firstLine="720"/>
        <w:jc w:val="both"/>
      </w:pPr>
      <w:bookmarkStart w:id="14" w:name="sub_23"/>
      <w:r>
        <w:t xml:space="preserve">2.3. Стандарты группы </w:t>
      </w:r>
      <w:hyperlink w:anchor="sub_201" w:history="1">
        <w:r>
          <w:rPr>
            <w:rStyle w:val="a4"/>
          </w:rPr>
          <w:t>"1"</w:t>
        </w:r>
      </w:hyperlink>
      <w:r>
        <w:t xml:space="preserve"> устанавливают:</w:t>
      </w:r>
    </w:p>
    <w:bookmarkEnd w:id="14"/>
    <w:p w:rsidR="00000000" w:rsidRDefault="001A3073">
      <w:pPr>
        <w:ind w:firstLine="720"/>
        <w:jc w:val="both"/>
      </w:pPr>
      <w:r>
        <w:t>требования по видам опасных и вредных производственных факторов, предельно допустимые значения их пара</w:t>
      </w:r>
      <w:r>
        <w:t>метров и характеристик;</w:t>
      </w:r>
    </w:p>
    <w:p w:rsidR="00000000" w:rsidRDefault="001A3073">
      <w:pPr>
        <w:ind w:firstLine="720"/>
        <w:jc w:val="both"/>
      </w:pPr>
      <w:r>
        <w:t>методы контроля нормируемых параметров и характеристик опасных и вредных производственных факторов;</w:t>
      </w:r>
    </w:p>
    <w:p w:rsidR="00000000" w:rsidRDefault="001A3073">
      <w:pPr>
        <w:ind w:firstLine="720"/>
        <w:jc w:val="both"/>
      </w:pPr>
      <w:r>
        <w:t>методы защиты работающих от опасных и вредных производственных факторов.</w:t>
      </w:r>
    </w:p>
    <w:p w:rsidR="00000000" w:rsidRDefault="001A3073">
      <w:pPr>
        <w:ind w:firstLine="720"/>
        <w:jc w:val="both"/>
      </w:pPr>
      <w:bookmarkStart w:id="15" w:name="sub_24"/>
      <w:r>
        <w:t xml:space="preserve">2.4. Стандарты группы </w:t>
      </w:r>
      <w:hyperlink w:anchor="sub_202" w:history="1">
        <w:r>
          <w:rPr>
            <w:rStyle w:val="a4"/>
          </w:rPr>
          <w:t>"2"</w:t>
        </w:r>
      </w:hyperlink>
      <w:r>
        <w:t xml:space="preserve"> ус</w:t>
      </w:r>
      <w:r>
        <w:t>танавливают:</w:t>
      </w:r>
    </w:p>
    <w:bookmarkEnd w:id="15"/>
    <w:p w:rsidR="00000000" w:rsidRDefault="001A3073">
      <w:pPr>
        <w:ind w:firstLine="720"/>
        <w:jc w:val="both"/>
      </w:pPr>
      <w:r>
        <w:t>общие требования безопасности к производственному оборудованию;</w:t>
      </w:r>
    </w:p>
    <w:p w:rsidR="00000000" w:rsidRDefault="001A3073">
      <w:pPr>
        <w:ind w:firstLine="720"/>
        <w:jc w:val="both"/>
      </w:pPr>
      <w:r>
        <w:t>требования безопасности к отдельным группам (видам) производственного оборудования;</w:t>
      </w:r>
    </w:p>
    <w:p w:rsidR="00000000" w:rsidRDefault="001A3073">
      <w:pPr>
        <w:ind w:firstLine="720"/>
        <w:jc w:val="both"/>
      </w:pPr>
      <w:r>
        <w:t>методы контроля выполнения требований безопасности.</w:t>
      </w:r>
    </w:p>
    <w:p w:rsidR="00000000" w:rsidRDefault="001A3073">
      <w:pPr>
        <w:ind w:firstLine="720"/>
        <w:jc w:val="both"/>
      </w:pPr>
      <w:bookmarkStart w:id="16" w:name="sub_25"/>
      <w:r>
        <w:t xml:space="preserve">2.5. Стандарты группы </w:t>
      </w:r>
      <w:hyperlink w:anchor="sub_203" w:history="1">
        <w:r>
          <w:rPr>
            <w:rStyle w:val="a4"/>
          </w:rPr>
          <w:t>"3"</w:t>
        </w:r>
      </w:hyperlink>
      <w:r>
        <w:t xml:space="preserve"> устанавливают:</w:t>
      </w:r>
    </w:p>
    <w:bookmarkEnd w:id="16"/>
    <w:p w:rsidR="00000000" w:rsidRDefault="001A3073">
      <w:pPr>
        <w:ind w:firstLine="720"/>
        <w:jc w:val="both"/>
      </w:pPr>
      <w:r>
        <w:t>общие требования безопасности к производственным процессам;</w:t>
      </w:r>
    </w:p>
    <w:p w:rsidR="00000000" w:rsidRDefault="001A3073">
      <w:pPr>
        <w:ind w:firstLine="720"/>
        <w:jc w:val="both"/>
      </w:pPr>
      <w:r>
        <w:t>требования безопасности к отдельным группам (видам) технологических процессов;</w:t>
      </w:r>
    </w:p>
    <w:p w:rsidR="00000000" w:rsidRDefault="001A3073">
      <w:pPr>
        <w:ind w:firstLine="720"/>
        <w:jc w:val="both"/>
      </w:pPr>
      <w:r>
        <w:t>методы контроля выполнения требований безопасности.</w:t>
      </w:r>
    </w:p>
    <w:p w:rsidR="00000000" w:rsidRDefault="001A3073">
      <w:pPr>
        <w:ind w:firstLine="720"/>
        <w:jc w:val="both"/>
      </w:pPr>
      <w:bookmarkStart w:id="17" w:name="sub_26"/>
      <w:r>
        <w:t xml:space="preserve">2.6. Стандарты группы </w:t>
      </w:r>
      <w:hyperlink w:anchor="sub_204" w:history="1">
        <w:r>
          <w:rPr>
            <w:rStyle w:val="a4"/>
          </w:rPr>
          <w:t>"4"</w:t>
        </w:r>
      </w:hyperlink>
      <w:r>
        <w:t xml:space="preserve"> устанавливают:</w:t>
      </w:r>
    </w:p>
    <w:bookmarkEnd w:id="17"/>
    <w:p w:rsidR="00000000" w:rsidRDefault="001A3073">
      <w:pPr>
        <w:ind w:firstLine="720"/>
        <w:jc w:val="both"/>
      </w:pPr>
      <w:r>
        <w:lastRenderedPageBreak/>
        <w:t>требования к отдельным классам, видам и типам средств защиты;</w:t>
      </w:r>
    </w:p>
    <w:p w:rsidR="00000000" w:rsidRDefault="001A3073">
      <w:pPr>
        <w:ind w:firstLine="720"/>
        <w:jc w:val="both"/>
      </w:pPr>
      <w:r>
        <w:t>методы контроля и оценки средств защиты;</w:t>
      </w:r>
    </w:p>
    <w:p w:rsidR="00000000" w:rsidRDefault="001A3073">
      <w:pPr>
        <w:ind w:firstLine="720"/>
        <w:jc w:val="both"/>
      </w:pPr>
      <w:r>
        <w:t>классификацию средств защиты.</w:t>
      </w:r>
    </w:p>
    <w:p w:rsidR="00000000" w:rsidRDefault="001A3073">
      <w:pPr>
        <w:ind w:firstLine="720"/>
        <w:jc w:val="both"/>
      </w:pPr>
      <w:bookmarkStart w:id="18" w:name="sub_27"/>
      <w:r>
        <w:t xml:space="preserve">2.7. </w:t>
      </w:r>
      <w:hyperlink r:id="rId6" w:history="1">
        <w:r>
          <w:rPr>
            <w:rStyle w:val="a4"/>
          </w:rPr>
          <w:t>Исключе</w:t>
        </w:r>
        <w:r>
          <w:rPr>
            <w:rStyle w:val="a4"/>
          </w:rPr>
          <w:t>н</w:t>
        </w:r>
      </w:hyperlink>
      <w:r>
        <w:t xml:space="preserve"> с 1 июля 1990 г.</w:t>
      </w:r>
    </w:p>
    <w:p w:rsidR="00000000" w:rsidRDefault="001A3073">
      <w:pPr>
        <w:ind w:firstLine="720"/>
        <w:jc w:val="both"/>
      </w:pPr>
      <w:bookmarkStart w:id="19" w:name="sub_2"/>
      <w:bookmarkEnd w:id="18"/>
      <w:r>
        <w:t xml:space="preserve">2.8. Обозначение государственного стандарта ССБТ состоит из индекса (ГОСТ), регистрационного номера, первые две цифры которого (12) определяют принадлежность стандарта к комплексу ССБТ, последующая цифра с точкой указывает </w:t>
      </w:r>
      <w:r>
        <w:t>группу стандарта и три последующие цифры - порядковый номер стандарта в группе. Через тире указывается год утверждения стандарта.</w:t>
      </w:r>
    </w:p>
    <w:bookmarkEnd w:id="19"/>
    <w:p w:rsidR="00000000" w:rsidRDefault="001A3073">
      <w:pPr>
        <w:ind w:firstLine="720"/>
        <w:jc w:val="both"/>
      </w:pPr>
    </w:p>
    <w:p w:rsidR="00000000" w:rsidRDefault="001A3073">
      <w:pPr>
        <w:ind w:firstLine="720"/>
        <w:jc w:val="both"/>
      </w:pPr>
      <w:r>
        <w:rPr>
          <w:rStyle w:val="a3"/>
        </w:rPr>
        <w:t>Примеры:</w:t>
      </w:r>
      <w:r>
        <w:t xml:space="preserve"> </w:t>
      </w:r>
      <w:hyperlink r:id="rId7" w:history="1">
        <w:r>
          <w:rPr>
            <w:rStyle w:val="a4"/>
          </w:rPr>
          <w:t>ГОСТ 12.1.025-81</w:t>
        </w:r>
      </w:hyperlink>
      <w:r>
        <w:t xml:space="preserve">, ГОСТ 12.2.093-83, </w:t>
      </w:r>
      <w:hyperlink r:id="rId8" w:history="1">
        <w:r>
          <w:rPr>
            <w:rStyle w:val="a4"/>
          </w:rPr>
          <w:t>ГОСТ 12.</w:t>
        </w:r>
        <w:r>
          <w:rPr>
            <w:rStyle w:val="a4"/>
          </w:rPr>
          <w:t>3.036-84</w:t>
        </w:r>
      </w:hyperlink>
      <w:r>
        <w:t xml:space="preserve">, </w:t>
      </w:r>
      <w:hyperlink r:id="rId9" w:history="1">
        <w:r>
          <w:rPr>
            <w:rStyle w:val="a4"/>
          </w:rPr>
          <w:t>ГОСТ 12.4.031-84</w:t>
        </w:r>
      </w:hyperlink>
      <w:r>
        <w:t>.</w:t>
      </w:r>
    </w:p>
    <w:p w:rsidR="00000000" w:rsidRDefault="001A3073">
      <w:pPr>
        <w:ind w:firstLine="720"/>
        <w:jc w:val="both"/>
      </w:pPr>
    </w:p>
    <w:p w:rsidR="00000000" w:rsidRDefault="001A3073">
      <w:pPr>
        <w:ind w:firstLine="720"/>
        <w:jc w:val="both"/>
      </w:pPr>
      <w:r>
        <w:t>Стандарты ССБТ должны иметь групповой заголовок: "Система стандартов безопасности труда".</w:t>
      </w:r>
    </w:p>
    <w:p w:rsidR="00000000" w:rsidRDefault="001A3073">
      <w:pPr>
        <w:ind w:firstLine="720"/>
        <w:jc w:val="both"/>
      </w:pPr>
    </w:p>
    <w:p w:rsidR="00000000" w:rsidRDefault="001A3073">
      <w:pPr>
        <w:pStyle w:val="1"/>
      </w:pPr>
      <w:bookmarkStart w:id="20" w:name="sub_300"/>
      <w:r>
        <w:t>3. Объекты стандартизации ССБТ</w:t>
      </w:r>
    </w:p>
    <w:bookmarkEnd w:id="20"/>
    <w:p w:rsidR="00000000" w:rsidRDefault="001A3073">
      <w:pPr>
        <w:ind w:firstLine="720"/>
        <w:jc w:val="both"/>
      </w:pPr>
    </w:p>
    <w:p w:rsidR="00000000" w:rsidRDefault="001A3073">
      <w:pPr>
        <w:ind w:firstLine="720"/>
        <w:jc w:val="both"/>
      </w:pPr>
      <w:bookmarkStart w:id="21" w:name="sub_3"/>
      <w:r>
        <w:t>3.1. Объектами стандартизации ССБТ являются пра</w:t>
      </w:r>
      <w:r>
        <w:t>вила, нормы и требования, направленные на обеспечение безопасности труда:</w:t>
      </w:r>
    </w:p>
    <w:bookmarkEnd w:id="21"/>
    <w:p w:rsidR="00000000" w:rsidRDefault="001A3073">
      <w:pPr>
        <w:ind w:firstLine="720"/>
        <w:jc w:val="both"/>
      </w:pPr>
      <w:r>
        <w:t>1) основные положения системы стандартов безопасности труда;</w:t>
      </w:r>
    </w:p>
    <w:p w:rsidR="00000000" w:rsidRDefault="001A3073">
      <w:pPr>
        <w:ind w:firstLine="720"/>
        <w:jc w:val="both"/>
      </w:pPr>
      <w:r>
        <w:t>2) метрологическое обеспечение безопасности труда;</w:t>
      </w:r>
    </w:p>
    <w:p w:rsidR="00000000" w:rsidRDefault="001A3073">
      <w:pPr>
        <w:ind w:firstLine="720"/>
        <w:jc w:val="both"/>
      </w:pPr>
      <w:r>
        <w:t>3) классификация опасных и вредных производственных факторов;</w:t>
      </w:r>
    </w:p>
    <w:p w:rsidR="00000000" w:rsidRDefault="001A3073">
      <w:pPr>
        <w:ind w:firstLine="720"/>
        <w:jc w:val="both"/>
      </w:pPr>
      <w:r>
        <w:t xml:space="preserve">4) </w:t>
      </w:r>
      <w:r>
        <w:t>термины и определения основных понятий в области безопасности труда;</w:t>
      </w:r>
    </w:p>
    <w:p w:rsidR="00000000" w:rsidRDefault="001A3073">
      <w:pPr>
        <w:ind w:firstLine="720"/>
        <w:jc w:val="both"/>
      </w:pPr>
      <w:r>
        <w:t>5) общие требования безопасности по видам опасных и вредных производственных факторов (общие требования электробезопасности, пожаро- и взрывобезопасности и др.), а также методы защиты раб</w:t>
      </w:r>
      <w:r>
        <w:t>отающих от этих факторов;</w:t>
      </w:r>
    </w:p>
    <w:p w:rsidR="00000000" w:rsidRDefault="001A3073">
      <w:pPr>
        <w:ind w:firstLine="720"/>
        <w:jc w:val="both"/>
      </w:pPr>
      <w:r>
        <w:t>6) методы контроля нормируемых параметров опасных и вредных производственных факторов;</w:t>
      </w:r>
    </w:p>
    <w:p w:rsidR="00000000" w:rsidRDefault="001A3073">
      <w:pPr>
        <w:ind w:firstLine="720"/>
        <w:jc w:val="both"/>
      </w:pPr>
      <w:r>
        <w:t>7) предельно допустимые значения параметров опасных и вредных производственных факторов.</w:t>
      </w:r>
    </w:p>
    <w:p w:rsidR="00000000" w:rsidRDefault="001A3073">
      <w:pPr>
        <w:ind w:firstLine="720"/>
        <w:jc w:val="both"/>
      </w:pPr>
      <w:r>
        <w:rPr>
          <w:rStyle w:val="a3"/>
        </w:rPr>
        <w:t>Примечание.</w:t>
      </w:r>
      <w:r>
        <w:t xml:space="preserve"> Предельно допустимые значения параметров о</w:t>
      </w:r>
      <w:r>
        <w:t>пасных и вредных производственных факторов на рабочих местах устанавливаются в стандартах ССБТ по нормам, предложенным Минздравом СССР, и согласованию с министерствами и ведомствами не подлежат;</w:t>
      </w:r>
    </w:p>
    <w:p w:rsidR="00000000" w:rsidRDefault="001A3073">
      <w:pPr>
        <w:ind w:firstLine="720"/>
        <w:jc w:val="both"/>
      </w:pPr>
      <w:r>
        <w:t>8) общие требования безопасности к производственному оборудов</w:t>
      </w:r>
      <w:r>
        <w:t>анию и к группам производственного оборудования, а также методы контроля и оценки выполнения требований безопасности;</w:t>
      </w:r>
    </w:p>
    <w:p w:rsidR="00000000" w:rsidRDefault="001A3073">
      <w:pPr>
        <w:ind w:firstLine="720"/>
        <w:jc w:val="both"/>
      </w:pPr>
      <w:r>
        <w:t>9) общие требования безопасности к комплексам производственного оборудования, работающим в автоматическом и/или полуавтоматическом режимах</w:t>
      </w:r>
      <w:r>
        <w:t xml:space="preserve"> и методы контроля;</w:t>
      </w:r>
    </w:p>
    <w:p w:rsidR="00000000" w:rsidRDefault="001A3073">
      <w:pPr>
        <w:ind w:firstLine="720"/>
        <w:jc w:val="both"/>
      </w:pPr>
      <w:r>
        <w:t>10) общие требования безопасности к производственным процессам и видам технологических процессов, а также методы контроля выполнения требований безопасности;</w:t>
      </w:r>
    </w:p>
    <w:p w:rsidR="00000000" w:rsidRDefault="001A3073">
      <w:pPr>
        <w:ind w:firstLine="720"/>
        <w:jc w:val="both"/>
      </w:pPr>
      <w:r>
        <w:t>11) классификация средств защиты работающих;</w:t>
      </w:r>
    </w:p>
    <w:p w:rsidR="00000000" w:rsidRDefault="001A3073">
      <w:pPr>
        <w:ind w:firstLine="720"/>
        <w:jc w:val="both"/>
      </w:pPr>
      <w:r>
        <w:t xml:space="preserve">12) общие технические требования </w:t>
      </w:r>
      <w:r>
        <w:t>к классам и видам средств защиты работающих;</w:t>
      </w:r>
    </w:p>
    <w:p w:rsidR="00000000" w:rsidRDefault="001A3073">
      <w:pPr>
        <w:ind w:firstLine="720"/>
        <w:jc w:val="both"/>
      </w:pPr>
      <w:r>
        <w:t>13) методы контроля и оценки защитных и гигиенических свойств средств защиты работающих;</w:t>
      </w:r>
    </w:p>
    <w:p w:rsidR="00000000" w:rsidRDefault="001A3073">
      <w:pPr>
        <w:ind w:firstLine="720"/>
        <w:jc w:val="both"/>
      </w:pPr>
      <w:r>
        <w:lastRenderedPageBreak/>
        <w:t>14) номенклатура показателей качества классов и видов средств защиты работающих;</w:t>
      </w:r>
    </w:p>
    <w:p w:rsidR="00000000" w:rsidRDefault="001A3073">
      <w:pPr>
        <w:ind w:firstLine="720"/>
        <w:jc w:val="both"/>
      </w:pPr>
      <w:r>
        <w:t xml:space="preserve">15) общие требования к маркировке </w:t>
      </w:r>
      <w:r>
        <w:t>средств защиты работающих;</w:t>
      </w:r>
    </w:p>
    <w:p w:rsidR="00000000" w:rsidRDefault="001A3073">
      <w:pPr>
        <w:ind w:firstLine="720"/>
        <w:jc w:val="both"/>
      </w:pPr>
      <w:r>
        <w:t>16) требования к цветам и знакам безопасности.</w:t>
      </w:r>
    </w:p>
    <w:p w:rsidR="00000000" w:rsidRDefault="001A3073">
      <w:pPr>
        <w:ind w:firstLine="720"/>
        <w:jc w:val="both"/>
      </w:pPr>
    </w:p>
    <w:p w:rsidR="00000000" w:rsidRDefault="001A3073">
      <w:pPr>
        <w:pStyle w:val="1"/>
      </w:pPr>
      <w:bookmarkStart w:id="22" w:name="sub_400"/>
      <w:r>
        <w:t>4. Категории стандартов ССБТ</w:t>
      </w:r>
    </w:p>
    <w:bookmarkEnd w:id="22"/>
    <w:p w:rsidR="00000000" w:rsidRDefault="001A3073">
      <w:pPr>
        <w:ind w:firstLine="720"/>
        <w:jc w:val="both"/>
      </w:pPr>
    </w:p>
    <w:p w:rsidR="00000000" w:rsidRDefault="001A3073">
      <w:pPr>
        <w:ind w:firstLine="720"/>
        <w:jc w:val="both"/>
      </w:pPr>
      <w:bookmarkStart w:id="23" w:name="sub_4"/>
      <w:r>
        <w:t xml:space="preserve">4.1. Стандарты ССБТ групп </w:t>
      </w:r>
      <w:hyperlink w:anchor="sub_2001" w:history="1">
        <w:r>
          <w:rPr>
            <w:rStyle w:val="a4"/>
          </w:rPr>
          <w:t>0</w:t>
        </w:r>
      </w:hyperlink>
      <w:r>
        <w:t xml:space="preserve">, </w:t>
      </w:r>
      <w:hyperlink w:anchor="sub_201" w:history="1">
        <w:r>
          <w:rPr>
            <w:rStyle w:val="a4"/>
          </w:rPr>
          <w:t>1</w:t>
        </w:r>
      </w:hyperlink>
      <w:r>
        <w:t xml:space="preserve">, </w:t>
      </w:r>
      <w:hyperlink w:anchor="sub_202" w:history="1">
        <w:r>
          <w:rPr>
            <w:rStyle w:val="a4"/>
          </w:rPr>
          <w:t>2</w:t>
        </w:r>
      </w:hyperlink>
      <w:r>
        <w:t xml:space="preserve">, </w:t>
      </w:r>
      <w:hyperlink w:anchor="sub_203" w:history="1">
        <w:r>
          <w:rPr>
            <w:rStyle w:val="a4"/>
          </w:rPr>
          <w:t>3</w:t>
        </w:r>
      </w:hyperlink>
      <w:r>
        <w:t xml:space="preserve">, </w:t>
      </w:r>
      <w:hyperlink w:anchor="sub_204" w:history="1">
        <w:r>
          <w:rPr>
            <w:rStyle w:val="a4"/>
          </w:rPr>
          <w:t>4</w:t>
        </w:r>
      </w:hyperlink>
      <w:r>
        <w:t xml:space="preserve"> являются государственными (республиканскими) стандартами.</w:t>
      </w:r>
    </w:p>
    <w:p w:rsidR="00000000" w:rsidRDefault="001A3073">
      <w:pPr>
        <w:ind w:firstLine="720"/>
        <w:jc w:val="both"/>
      </w:pPr>
      <w:bookmarkStart w:id="24" w:name="sub_5"/>
      <w:bookmarkEnd w:id="23"/>
      <w:r>
        <w:t>4.2. В группе стандартов "</w:t>
      </w:r>
      <w:hyperlink w:anchor="sub_2001" w:history="1">
        <w:r>
          <w:rPr>
            <w:rStyle w:val="a4"/>
          </w:rPr>
          <w:t>0</w:t>
        </w:r>
      </w:hyperlink>
      <w:r>
        <w:t>" допускается разрабатывать стандарты предприятий.</w:t>
      </w:r>
    </w:p>
    <w:bookmarkEnd w:id="24"/>
    <w:p w:rsidR="00000000" w:rsidRDefault="001A3073">
      <w:pPr>
        <w:ind w:firstLine="720"/>
        <w:jc w:val="both"/>
      </w:pPr>
    </w:p>
    <w:p w:rsidR="00000000" w:rsidRDefault="001A3073">
      <w:pPr>
        <w:pStyle w:val="1"/>
      </w:pPr>
      <w:bookmarkStart w:id="25" w:name="sub_500"/>
      <w:r>
        <w:t>5. Согласование окончательных редакци</w:t>
      </w:r>
      <w:r>
        <w:t>й проектов стандартов ССБТ</w:t>
      </w:r>
    </w:p>
    <w:bookmarkEnd w:id="25"/>
    <w:p w:rsidR="00000000" w:rsidRDefault="001A3073">
      <w:pPr>
        <w:ind w:firstLine="720"/>
        <w:jc w:val="both"/>
      </w:pPr>
    </w:p>
    <w:p w:rsidR="00000000" w:rsidRDefault="001A3073">
      <w:pPr>
        <w:ind w:firstLine="720"/>
        <w:jc w:val="both"/>
      </w:pPr>
      <w:bookmarkStart w:id="26" w:name="sub_51"/>
      <w:r>
        <w:t>5.1. Окончательные редакции проектов государственных (республиканских) стандартов ССБТ подлежат согласованию по ГОСТ 1.2-85.</w:t>
      </w:r>
    </w:p>
    <w:bookmarkEnd w:id="26"/>
    <w:p w:rsidR="00000000" w:rsidRDefault="001A3073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1A3073">
      <w:pPr>
        <w:pStyle w:val="af7"/>
        <w:ind w:left="170"/>
      </w:pPr>
      <w:r>
        <w:t xml:space="preserve">См. </w:t>
      </w:r>
      <w:hyperlink r:id="rId10" w:history="1">
        <w:r>
          <w:rPr>
            <w:rStyle w:val="a4"/>
          </w:rPr>
          <w:t>ГОСТ 1.2-97</w:t>
        </w:r>
      </w:hyperlink>
      <w:r>
        <w:t xml:space="preserve"> "Межгосударственная систе</w:t>
      </w:r>
      <w:r>
        <w:t>ма стандартизации. Стандарты межгосударственные, правила и рекомендации по межгосударственной стандартизации. Порядок разработки, принятия, применения, обновления и отмены", принятый Межгосударственным советом по стандартизации, метрологии и сертификации (</w:t>
      </w:r>
      <w:r>
        <w:t>протокол от 21 ноября 1997 г. N 12)</w:t>
      </w:r>
    </w:p>
    <w:p w:rsidR="00000000" w:rsidRDefault="001A3073">
      <w:pPr>
        <w:pStyle w:val="af7"/>
        <w:ind w:left="170"/>
      </w:pPr>
    </w:p>
    <w:p w:rsidR="00000000" w:rsidRDefault="001A3073">
      <w:pPr>
        <w:ind w:firstLine="720"/>
        <w:jc w:val="both"/>
      </w:pPr>
      <w:bookmarkStart w:id="27" w:name="sub_511"/>
      <w:r>
        <w:t xml:space="preserve">5.1.1. </w:t>
      </w:r>
      <w:hyperlink r:id="rId11" w:history="1">
        <w:r>
          <w:rPr>
            <w:rStyle w:val="a4"/>
          </w:rPr>
          <w:t>Исключен</w:t>
        </w:r>
      </w:hyperlink>
      <w:r>
        <w:t xml:space="preserve"> с 1 июля 1990 г.</w:t>
      </w:r>
    </w:p>
    <w:p w:rsidR="00000000" w:rsidRDefault="001A3073">
      <w:pPr>
        <w:ind w:firstLine="720"/>
        <w:jc w:val="both"/>
      </w:pPr>
      <w:bookmarkStart w:id="28" w:name="sub_512"/>
      <w:bookmarkEnd w:id="27"/>
      <w:r>
        <w:t xml:space="preserve">5.1.2. </w:t>
      </w:r>
      <w:hyperlink r:id="rId12" w:history="1">
        <w:r>
          <w:rPr>
            <w:rStyle w:val="a4"/>
          </w:rPr>
          <w:t>Исключен</w:t>
        </w:r>
      </w:hyperlink>
      <w:r>
        <w:t xml:space="preserve"> с 1 июля 1990 г.</w:t>
      </w:r>
    </w:p>
    <w:p w:rsidR="00000000" w:rsidRDefault="001A3073">
      <w:pPr>
        <w:ind w:firstLine="720"/>
        <w:jc w:val="both"/>
      </w:pPr>
      <w:bookmarkStart w:id="29" w:name="sub_52"/>
      <w:bookmarkEnd w:id="28"/>
      <w:r>
        <w:t xml:space="preserve">5.2. </w:t>
      </w:r>
      <w:hyperlink r:id="rId13" w:history="1">
        <w:r>
          <w:rPr>
            <w:rStyle w:val="a4"/>
          </w:rPr>
          <w:t>Исключен</w:t>
        </w:r>
      </w:hyperlink>
      <w:r>
        <w:t xml:space="preserve"> </w:t>
      </w:r>
      <w:r>
        <w:t>с 1 июля 1990 г.</w:t>
      </w:r>
    </w:p>
    <w:p w:rsidR="00000000" w:rsidRDefault="001A3073">
      <w:pPr>
        <w:ind w:firstLine="720"/>
        <w:jc w:val="both"/>
      </w:pPr>
      <w:bookmarkStart w:id="30" w:name="sub_53"/>
      <w:bookmarkEnd w:id="29"/>
      <w:r>
        <w:t>5.3. Согласование окончательных редакций, стандартов предприятий по безопасности труда - по ГОСТ 1.4-85 с обязательным согласованием с профсоюзным комитетом предприятия (объединения) и учреждением санитарно-эпидемиологической с</w:t>
      </w:r>
      <w:r>
        <w:t>лужбы, на обслуживании которого находится предприятие.</w:t>
      </w:r>
    </w:p>
    <w:bookmarkEnd w:id="30"/>
    <w:p w:rsidR="00000000" w:rsidRDefault="001A3073">
      <w:pPr>
        <w:ind w:firstLine="720"/>
        <w:jc w:val="both"/>
      </w:pPr>
    </w:p>
    <w:p w:rsidR="00000000" w:rsidRDefault="001A3073">
      <w:pPr>
        <w:ind w:firstLine="720"/>
        <w:jc w:val="right"/>
      </w:pPr>
      <w:bookmarkStart w:id="31" w:name="sub_1000"/>
      <w:r>
        <w:rPr>
          <w:rStyle w:val="a3"/>
        </w:rPr>
        <w:t>Приложение</w:t>
      </w:r>
    </w:p>
    <w:bookmarkEnd w:id="31"/>
    <w:p w:rsidR="00000000" w:rsidRDefault="001A3073">
      <w:pPr>
        <w:ind w:firstLine="720"/>
        <w:jc w:val="right"/>
      </w:pPr>
      <w:r>
        <w:rPr>
          <w:rStyle w:val="a3"/>
        </w:rPr>
        <w:t>Справочное</w:t>
      </w:r>
    </w:p>
    <w:p w:rsidR="00000000" w:rsidRDefault="001A3073">
      <w:pPr>
        <w:ind w:firstLine="720"/>
        <w:jc w:val="both"/>
      </w:pPr>
    </w:p>
    <w:p w:rsidR="00000000" w:rsidRDefault="001A3073">
      <w:pPr>
        <w:pStyle w:val="1"/>
      </w:pPr>
      <w:r>
        <w:t>Информационные данные о соответствии ГОСТ 12.0.001-82. СТ СЭВ 829-77</w:t>
      </w:r>
    </w:p>
    <w:p w:rsidR="00000000" w:rsidRDefault="001A3073">
      <w:pPr>
        <w:ind w:firstLine="720"/>
        <w:jc w:val="both"/>
      </w:pPr>
    </w:p>
    <w:p w:rsidR="00000000" w:rsidRDefault="001A3073">
      <w:pPr>
        <w:ind w:firstLine="720"/>
        <w:jc w:val="both"/>
      </w:pPr>
      <w:hyperlink w:anchor="sub_11" w:history="1">
        <w:r>
          <w:rPr>
            <w:rStyle w:val="a4"/>
          </w:rPr>
          <w:t>Пп. 1.1</w:t>
        </w:r>
      </w:hyperlink>
      <w:r>
        <w:t xml:space="preserve">, </w:t>
      </w:r>
      <w:hyperlink w:anchor="sub_12" w:history="1">
        <w:r>
          <w:rPr>
            <w:rStyle w:val="a4"/>
          </w:rPr>
          <w:t>1.2</w:t>
        </w:r>
      </w:hyperlink>
      <w:r>
        <w:t xml:space="preserve">, </w:t>
      </w:r>
      <w:hyperlink w:anchor="sub_22" w:history="1">
        <w:r>
          <w:rPr>
            <w:rStyle w:val="a4"/>
          </w:rPr>
          <w:t>2.2</w:t>
        </w:r>
      </w:hyperlink>
      <w:r>
        <w:t xml:space="preserve">, </w:t>
      </w:r>
      <w:hyperlink w:anchor="sub_23" w:history="1">
        <w:r>
          <w:rPr>
            <w:rStyle w:val="a4"/>
          </w:rPr>
          <w:t>2.3</w:t>
        </w:r>
      </w:hyperlink>
      <w:r>
        <w:t xml:space="preserve">, </w:t>
      </w:r>
      <w:hyperlink w:anchor="sub_24" w:history="1">
        <w:r>
          <w:rPr>
            <w:rStyle w:val="a4"/>
          </w:rPr>
          <w:t>2.4</w:t>
        </w:r>
      </w:hyperlink>
      <w:r>
        <w:t xml:space="preserve">, </w:t>
      </w:r>
      <w:hyperlink w:anchor="sub_25" w:history="1">
        <w:r>
          <w:rPr>
            <w:rStyle w:val="a4"/>
          </w:rPr>
          <w:t>2.5</w:t>
        </w:r>
      </w:hyperlink>
      <w:r>
        <w:t xml:space="preserve">, </w:t>
      </w:r>
      <w:hyperlink w:anchor="sub_26" w:history="1">
        <w:r>
          <w:rPr>
            <w:rStyle w:val="a4"/>
          </w:rPr>
          <w:t>2.6</w:t>
        </w:r>
      </w:hyperlink>
      <w:r>
        <w:t xml:space="preserve"> ГОСТ 12.0.001-82 соответствуют пп. 1-8 СТ СЭВ 829-77, за исключением отнесения классификации средств защиты и подсистеме </w:t>
      </w:r>
      <w:hyperlink w:anchor="sub_204" w:history="1">
        <w:r>
          <w:rPr>
            <w:rStyle w:val="a4"/>
          </w:rPr>
          <w:t>"4"</w:t>
        </w:r>
      </w:hyperlink>
      <w:r>
        <w:t xml:space="preserve">, включения в структуру Системы подсистемы "5" - "Стандарты требований безопасности к зданиям и сооружениям", включения в подсистему </w:t>
      </w:r>
      <w:hyperlink w:anchor="sub_2001" w:history="1">
        <w:r>
          <w:rPr>
            <w:rStyle w:val="a4"/>
          </w:rPr>
          <w:t>"0"</w:t>
        </w:r>
      </w:hyperlink>
      <w:r>
        <w:t xml:space="preserve"> требований (правил) по организации работ, направленных на обеспечение безопас</w:t>
      </w:r>
      <w:r>
        <w:t>ности труда, и внедрению и контролю за соблюдением стандартов.</w:t>
      </w:r>
    </w:p>
    <w:p w:rsidR="001A3073" w:rsidRDefault="001A3073">
      <w:pPr>
        <w:ind w:firstLine="720"/>
        <w:jc w:val="both"/>
      </w:pPr>
    </w:p>
    <w:sectPr w:rsidR="001A3073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C0D7D"/>
    <w:rsid w:val="001A3073"/>
    <w:rsid w:val="00FC0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Pr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character" w:customStyle="1" w:styleId="a8">
    <w:name w:val="Выделение для Базового Поиска"/>
    <w:basedOn w:val="a3"/>
    <w:uiPriority w:val="99"/>
    <w:rPr>
      <w:color w:val="0058A9"/>
    </w:rPr>
  </w:style>
  <w:style w:type="character" w:customStyle="1" w:styleId="a9">
    <w:name w:val="Выделение для Базового Поиска (курсив)"/>
    <w:basedOn w:val="a8"/>
    <w:uiPriority w:val="99"/>
    <w:rPr>
      <w:i/>
      <w:iCs/>
    </w:rPr>
  </w:style>
  <w:style w:type="paragraph" w:customStyle="1" w:styleId="aa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b">
    <w:name w:val="Заголовок"/>
    <w:basedOn w:val="aa"/>
    <w:next w:val="a"/>
    <w:uiPriority w:val="99"/>
    <w:rPr>
      <w:rFonts w:ascii="Arial" w:hAnsi="Arial" w:cs="Arial"/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c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</w:rPr>
  </w:style>
  <w:style w:type="paragraph" w:customStyle="1" w:styleId="ad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uiPriority w:val="99"/>
    <w:pPr>
      <w:jc w:val="right"/>
    </w:pPr>
  </w:style>
  <w:style w:type="paragraph" w:customStyle="1" w:styleId="af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</w:rPr>
  </w:style>
  <w:style w:type="character" w:customStyle="1" w:styleId="af0">
    <w:name w:val="Заголовок своего сообщения"/>
    <w:basedOn w:val="a3"/>
    <w:uiPriority w:val="99"/>
  </w:style>
  <w:style w:type="paragraph" w:customStyle="1" w:styleId="af1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f2">
    <w:name w:val="Заголовок чужого сообщения"/>
    <w:basedOn w:val="a3"/>
    <w:uiPriority w:val="99"/>
    <w:rPr>
      <w:color w:val="FF0000"/>
    </w:rPr>
  </w:style>
  <w:style w:type="paragraph" w:customStyle="1" w:styleId="af3">
    <w:name w:val="Интерактивный заголовок"/>
    <w:basedOn w:val="ab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4">
    <w:name w:val="Текст информации об изменениях"/>
    <w:basedOn w:val="a"/>
    <w:next w:val="a"/>
    <w:uiPriority w:val="99"/>
    <w:pPr>
      <w:jc w:val="both"/>
    </w:pPr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6">
    <w:name w:val="Текст (справка)"/>
    <w:basedOn w:val="a"/>
    <w:next w:val="a"/>
    <w:uiPriority w:val="99"/>
    <w:pPr>
      <w:ind w:left="170" w:right="170"/>
    </w:pPr>
  </w:style>
  <w:style w:type="paragraph" w:customStyle="1" w:styleId="af7">
    <w:name w:val="Комментарий"/>
    <w:basedOn w:val="af6"/>
    <w:next w:val="a"/>
    <w:uiPriority w:val="99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"/>
    <w:uiPriority w:val="99"/>
    <w:pPr>
      <w:spacing w:before="0"/>
    </w:pPr>
  </w:style>
  <w:style w:type="paragraph" w:customStyle="1" w:styleId="af9">
    <w:name w:val="Текст (лев. подпись)"/>
    <w:basedOn w:val="a"/>
    <w:next w:val="a"/>
    <w:uiPriority w:val="99"/>
  </w:style>
  <w:style w:type="paragraph" w:customStyle="1" w:styleId="afa">
    <w:name w:val="Колонтитул (левый)"/>
    <w:basedOn w:val="af9"/>
    <w:next w:val="a"/>
    <w:uiPriority w:val="99"/>
    <w:pPr>
      <w:jc w:val="both"/>
    </w:pPr>
    <w:rPr>
      <w:sz w:val="16"/>
      <w:szCs w:val="16"/>
    </w:rPr>
  </w:style>
  <w:style w:type="paragraph" w:customStyle="1" w:styleId="afb">
    <w:name w:val="Текст (прав. подпись)"/>
    <w:basedOn w:val="a"/>
    <w:next w:val="a"/>
    <w:uiPriority w:val="99"/>
    <w:pPr>
      <w:jc w:val="right"/>
    </w:pPr>
  </w:style>
  <w:style w:type="paragraph" w:customStyle="1" w:styleId="afc">
    <w:name w:val="Колонтитул (правый)"/>
    <w:basedOn w:val="afb"/>
    <w:next w:val="a"/>
    <w:uiPriority w:val="99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"/>
    <w:uiPriority w:val="99"/>
    <w:pPr>
      <w:spacing w:before="0"/>
      <w:jc w:val="left"/>
    </w:pPr>
    <w:rPr>
      <w:i w:val="0"/>
      <w:iCs w:val="0"/>
      <w:color w:val="000080"/>
    </w:rPr>
  </w:style>
  <w:style w:type="paragraph" w:customStyle="1" w:styleId="afe">
    <w:name w:val="Куда обратиться?"/>
    <w:basedOn w:val="a"/>
    <w:next w:val="a"/>
    <w:uiPriority w:val="99"/>
    <w:pPr>
      <w:jc w:val="both"/>
    </w:pPr>
  </w:style>
  <w:style w:type="paragraph" w:customStyle="1" w:styleId="aff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basedOn w:val="a3"/>
    <w:uiPriority w:val="99"/>
    <w:rPr>
      <w:shd w:val="clear" w:color="auto" w:fill="D4D0C8"/>
    </w:rPr>
  </w:style>
  <w:style w:type="character" w:customStyle="1" w:styleId="aff1">
    <w:name w:val="Не вступил в силу"/>
    <w:basedOn w:val="a3"/>
    <w:uiPriority w:val="99"/>
    <w:rPr>
      <w:color w:val="008080"/>
    </w:rPr>
  </w:style>
  <w:style w:type="paragraph" w:customStyle="1" w:styleId="aff2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f3">
    <w:name w:val="Нормальный (таблица)"/>
    <w:basedOn w:val="a"/>
    <w:next w:val="a"/>
    <w:uiPriority w:val="99"/>
    <w:pPr>
      <w:jc w:val="both"/>
    </w:pPr>
  </w:style>
  <w:style w:type="paragraph" w:customStyle="1" w:styleId="aff4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5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f6">
    <w:name w:val="Оглавление"/>
    <w:basedOn w:val="aff5"/>
    <w:next w:val="a"/>
    <w:uiPriority w:val="99"/>
    <w:pPr>
      <w:ind w:left="140"/>
    </w:pPr>
    <w:rPr>
      <w:rFonts w:ascii="Arial" w:hAnsi="Arial" w:cs="Arial"/>
    </w:rPr>
  </w:style>
  <w:style w:type="character" w:customStyle="1" w:styleId="aff7">
    <w:name w:val="Опечатки"/>
    <w:uiPriority w:val="99"/>
    <w:rPr>
      <w:color w:val="FF0000"/>
    </w:rPr>
  </w:style>
  <w:style w:type="paragraph" w:customStyle="1" w:styleId="aff8">
    <w:name w:val="Переменная часть"/>
    <w:basedOn w:val="aa"/>
    <w:next w:val="a"/>
    <w:uiPriority w:val="99"/>
    <w:rPr>
      <w:rFonts w:ascii="Arial" w:hAnsi="Arial" w:cs="Arial"/>
      <w:sz w:val="20"/>
      <w:szCs w:val="20"/>
    </w:rPr>
  </w:style>
  <w:style w:type="paragraph" w:customStyle="1" w:styleId="aff9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a">
    <w:name w:val="Подзаголовок для информации об изменениях"/>
    <w:basedOn w:val="af4"/>
    <w:next w:val="a"/>
    <w:uiPriority w:val="99"/>
    <w:rPr>
      <w:b/>
      <w:bCs/>
      <w:color w:val="000080"/>
      <w:sz w:val="24"/>
      <w:szCs w:val="24"/>
    </w:rPr>
  </w:style>
  <w:style w:type="paragraph" w:customStyle="1" w:styleId="affb">
    <w:name w:val="Подчёркнуный текст"/>
    <w:basedOn w:val="a"/>
    <w:next w:val="a"/>
    <w:uiPriority w:val="99"/>
    <w:pPr>
      <w:jc w:val="both"/>
    </w:pPr>
  </w:style>
  <w:style w:type="paragraph" w:customStyle="1" w:styleId="affc">
    <w:name w:val="Постоянная часть"/>
    <w:basedOn w:val="aa"/>
    <w:next w:val="a"/>
    <w:uiPriority w:val="99"/>
    <w:rPr>
      <w:rFonts w:ascii="Arial" w:hAnsi="Arial" w:cs="Arial"/>
      <w:sz w:val="22"/>
      <w:szCs w:val="22"/>
    </w:rPr>
  </w:style>
  <w:style w:type="paragraph" w:customStyle="1" w:styleId="affd">
    <w:name w:val="Прижатый влево"/>
    <w:basedOn w:val="a"/>
    <w:next w:val="a"/>
    <w:uiPriority w:val="99"/>
  </w:style>
  <w:style w:type="paragraph" w:customStyle="1" w:styleId="affe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f">
    <w:name w:val="Примечание."/>
    <w:basedOn w:val="af7"/>
    <w:next w:val="a"/>
    <w:uiPriority w:val="99"/>
    <w:pPr>
      <w:spacing w:before="0"/>
    </w:pPr>
    <w:rPr>
      <w:i w:val="0"/>
      <w:iCs w:val="0"/>
      <w:color w:val="auto"/>
    </w:rPr>
  </w:style>
  <w:style w:type="character" w:customStyle="1" w:styleId="afff0">
    <w:name w:val="Продолжение ссылки"/>
    <w:basedOn w:val="a4"/>
    <w:uiPriority w:val="99"/>
  </w:style>
  <w:style w:type="paragraph" w:customStyle="1" w:styleId="afff1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f2">
    <w:name w:val="Сравнение редакций"/>
    <w:basedOn w:val="a3"/>
    <w:uiPriority w:val="99"/>
  </w:style>
  <w:style w:type="character" w:customStyle="1" w:styleId="afff3">
    <w:name w:val="Сравнение редакций. Добавленный фрагмент"/>
    <w:uiPriority w:val="99"/>
    <w:rPr>
      <w:color w:val="0000FF"/>
      <w:shd w:val="clear" w:color="auto" w:fill="E3EDFD"/>
    </w:rPr>
  </w:style>
  <w:style w:type="character" w:customStyle="1" w:styleId="afff4">
    <w:name w:val="Сравнение редакций. Удаленный фрагмент"/>
    <w:uiPriority w:val="99"/>
    <w:rPr>
      <w:strike/>
      <w:color w:val="808000"/>
    </w:rPr>
  </w:style>
  <w:style w:type="paragraph" w:customStyle="1" w:styleId="afff5">
    <w:name w:val="Ссылка на официальную публикацию"/>
    <w:basedOn w:val="a"/>
    <w:next w:val="a"/>
    <w:uiPriority w:val="99"/>
    <w:pPr>
      <w:jc w:val="both"/>
    </w:pPr>
  </w:style>
  <w:style w:type="paragraph" w:customStyle="1" w:styleId="afff6">
    <w:name w:val="Текст в таблице"/>
    <w:basedOn w:val="aff3"/>
    <w:next w:val="a"/>
    <w:uiPriority w:val="99"/>
    <w:pPr>
      <w:ind w:firstLine="500"/>
    </w:pPr>
  </w:style>
  <w:style w:type="paragraph" w:customStyle="1" w:styleId="afff7">
    <w:name w:val="Технический комментарий"/>
    <w:basedOn w:val="a"/>
    <w:next w:val="a"/>
    <w:uiPriority w:val="99"/>
    <w:rPr>
      <w:shd w:val="clear" w:color="auto" w:fill="FFFF00"/>
    </w:rPr>
  </w:style>
  <w:style w:type="character" w:customStyle="1" w:styleId="afff8">
    <w:name w:val="Утратил силу"/>
    <w:basedOn w:val="a3"/>
    <w:uiPriority w:val="99"/>
    <w:rPr>
      <w:strike/>
      <w:color w:val="808000"/>
    </w:rPr>
  </w:style>
  <w:style w:type="paragraph" w:customStyle="1" w:styleId="afff9">
    <w:name w:val="Центрированный (таблица)"/>
    <w:basedOn w:val="aff3"/>
    <w:next w:val="a"/>
    <w:uiPriority w:val="99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824701.0" TargetMode="External"/><Relationship Id="rId13" Type="http://schemas.openxmlformats.org/officeDocument/2006/relationships/hyperlink" Target="garantF1://3823235.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5269916.0" TargetMode="External"/><Relationship Id="rId12" Type="http://schemas.openxmlformats.org/officeDocument/2006/relationships/hyperlink" Target="garantF1://3823235.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3823235.27" TargetMode="External"/><Relationship Id="rId11" Type="http://schemas.openxmlformats.org/officeDocument/2006/relationships/hyperlink" Target="garantF1://3823235.1" TargetMode="External"/><Relationship Id="rId5" Type="http://schemas.openxmlformats.org/officeDocument/2006/relationships/hyperlink" Target="garantF1://3823235.12" TargetMode="External"/><Relationship Id="rId15" Type="http://schemas.openxmlformats.org/officeDocument/2006/relationships/theme" Target="theme/theme1.xml"/><Relationship Id="rId10" Type="http://schemas.openxmlformats.org/officeDocument/2006/relationships/hyperlink" Target="garantF1://6077343.0" TargetMode="External"/><Relationship Id="rId4" Type="http://schemas.openxmlformats.org/officeDocument/2006/relationships/hyperlink" Target="garantF1://12025268.21102" TargetMode="External"/><Relationship Id="rId9" Type="http://schemas.openxmlformats.org/officeDocument/2006/relationships/hyperlink" Target="garantF1://3824732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1412</Words>
  <Characters>8051</Characters>
  <Application>Microsoft Office Word</Application>
  <DocSecurity>0</DocSecurity>
  <Lines>67</Lines>
  <Paragraphs>18</Paragraphs>
  <ScaleCrop>false</ScaleCrop>
  <Company>НПП "Гарант-Сервис"</Company>
  <LinksUpToDate>false</LinksUpToDate>
  <CharactersWithSpaces>9445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Ganzhela_IV</cp:lastModifiedBy>
  <cp:revision>2</cp:revision>
  <dcterms:created xsi:type="dcterms:W3CDTF">2012-07-16T08:11:00Z</dcterms:created>
  <dcterms:modified xsi:type="dcterms:W3CDTF">2012-07-16T08:11:00Z</dcterms:modified>
</cp:coreProperties>
</file>