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57CA7">
      <w:pPr>
        <w:pStyle w:val="1"/>
      </w:pPr>
      <w:hyperlink r:id="rId4" w:history="1">
        <w:r>
          <w:rPr>
            <w:rStyle w:val="a4"/>
          </w:rPr>
          <w:t>Государственный стандарт СССР ГОСТ 12.3.003-86</w:t>
        </w:r>
        <w:r>
          <w:rPr>
            <w:rStyle w:val="a4"/>
          </w:rPr>
          <w:br/>
          <w:t>"Система с</w:t>
        </w:r>
        <w:r>
          <w:rPr>
            <w:rStyle w:val="a4"/>
          </w:rPr>
          <w:t>тандартов безопасности труда. Работы электросварочные. Требования безопасности"</w:t>
        </w:r>
        <w:r>
          <w:rPr>
            <w:rStyle w:val="a4"/>
          </w:rPr>
          <w:br/>
          <w:t>(утв. постановлением Госстандарта СССР от 19 декабря 1986 г. N 4072)</w:t>
        </w:r>
      </w:hyperlink>
    </w:p>
    <w:p w:rsidR="00000000" w:rsidRDefault="00B57CA7">
      <w:pPr>
        <w:ind w:firstLine="720"/>
        <w:jc w:val="both"/>
      </w:pPr>
    </w:p>
    <w:p w:rsidR="00000000" w:rsidRDefault="00B57CA7">
      <w:pPr>
        <w:ind w:firstLine="698"/>
        <w:jc w:val="right"/>
      </w:pPr>
      <w:r>
        <w:t>Дата введения 1 января 1988 г.</w:t>
      </w:r>
    </w:p>
    <w:p w:rsidR="00000000" w:rsidRDefault="00B57CA7">
      <w:pPr>
        <w:ind w:firstLine="698"/>
        <w:jc w:val="right"/>
      </w:pPr>
      <w:r>
        <w:t>Взамен ГОСТ 12.3.003-75</w:t>
      </w:r>
    </w:p>
    <w:p w:rsidR="00000000" w:rsidRDefault="00B57CA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57CA7">
      <w:pPr>
        <w:pStyle w:val="af7"/>
        <w:ind w:left="170"/>
      </w:pPr>
      <w:bookmarkStart w:id="0" w:name="sub_169862448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</w:t>
      </w:r>
    </w:p>
    <w:bookmarkEnd w:id="0"/>
    <w:p w:rsidR="00000000" w:rsidRDefault="00B57CA7">
      <w:pPr>
        <w:pStyle w:val="af7"/>
        <w:ind w:left="170"/>
      </w:pPr>
    </w:p>
    <w:p w:rsidR="00000000" w:rsidRDefault="00B57CA7">
      <w:pPr>
        <w:ind w:firstLine="720"/>
        <w:jc w:val="both"/>
      </w:pPr>
      <w:r>
        <w:t>Настоящий</w:t>
      </w:r>
      <w:r>
        <w:t xml:space="preserve"> стандарт распространяется на электросварочные работы (далее - сварку) во всех отраслях народного хозяйства и устанавливает требования безопасности при ручной и механизированной дуговой сварке металлов, в том числе под флюсом и в защитных газах, электрошла</w:t>
      </w:r>
      <w:r>
        <w:t>ковой и контактной сварке.</w:t>
      </w:r>
    </w:p>
    <w:p w:rsidR="00000000" w:rsidRDefault="00B57CA7">
      <w:pPr>
        <w:ind w:firstLine="720"/>
        <w:jc w:val="both"/>
      </w:pPr>
      <w:r>
        <w:t>Стандарт не распространяется на электросварочные работы, выполняемые под водой, в шахтах, рудниках, космосе, вакууме, взрывом и лазером, сварку неметаллических материалов, а также на газовую и термическую электродуговую резку и п</w:t>
      </w:r>
      <w:r>
        <w:t>лазменную обработку металлов на установках, генерирующих низкотемпературную плазму.</w:t>
      </w:r>
    </w:p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bookmarkStart w:id="1" w:name="sub_100"/>
      <w:r>
        <w:t>1. Общие положения</w:t>
      </w:r>
    </w:p>
    <w:bookmarkEnd w:id="1"/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</w:pPr>
      <w:bookmarkStart w:id="2" w:name="sub_11"/>
      <w:r>
        <w:t xml:space="preserve">1.1. Сварка должна выполняться в соответствии с требованиями настоящего стандарта, </w:t>
      </w:r>
      <w:hyperlink r:id="rId6" w:history="1">
        <w:r>
          <w:rPr>
            <w:rStyle w:val="a4"/>
          </w:rPr>
          <w:t>ГОСТ 12.1.004-91</w:t>
        </w:r>
      </w:hyperlink>
      <w:r>
        <w:t xml:space="preserve">, </w:t>
      </w:r>
      <w:hyperlink r:id="rId7" w:history="1">
        <w:r>
          <w:rPr>
            <w:rStyle w:val="a4"/>
          </w:rPr>
          <w:t>ГОСТ 12.1.010-76</w:t>
        </w:r>
      </w:hyperlink>
      <w:r>
        <w:t xml:space="preserve">, </w:t>
      </w:r>
      <w:hyperlink r:id="rId8" w:history="1">
        <w:r>
          <w:rPr>
            <w:rStyle w:val="a4"/>
          </w:rPr>
          <w:t>ГОСТ 12.3.002-75</w:t>
        </w:r>
      </w:hyperlink>
      <w:r>
        <w:t xml:space="preserve">, </w:t>
      </w:r>
      <w:hyperlink r:id="rId9" w:history="1">
        <w:r>
          <w:rPr>
            <w:rStyle w:val="a4"/>
          </w:rPr>
          <w:t>Санитарными правилами</w:t>
        </w:r>
      </w:hyperlink>
      <w:r>
        <w:t xml:space="preserve"> при сварке, наплавке и резке металлов, утвержденными Министерством здравоохранения СССР</w:t>
      </w:r>
      <w:r>
        <w:t>, правилами пожарной безопасности при проведении сварочных и других огневых работ на объектах народного хозяйства, утвержденными ГУПО МВД СССР.</w:t>
      </w:r>
    </w:p>
    <w:p w:rsidR="00000000" w:rsidRDefault="00B57CA7">
      <w:pPr>
        <w:ind w:firstLine="720"/>
        <w:jc w:val="both"/>
      </w:pPr>
      <w:bookmarkStart w:id="3" w:name="sub_12"/>
      <w:bookmarkEnd w:id="2"/>
      <w:r>
        <w:t xml:space="preserve">1.2. Перечень опасных и вредных производственных факторов, возникающих при сварке, приведен в </w:t>
      </w:r>
      <w:hyperlink w:anchor="sub_1000" w:history="1">
        <w:r>
          <w:rPr>
            <w:rStyle w:val="a4"/>
          </w:rPr>
          <w:t>приложении</w:t>
        </w:r>
      </w:hyperlink>
      <w:r>
        <w:t xml:space="preserve"> в соответствии с </w:t>
      </w:r>
      <w:hyperlink r:id="rId10" w:history="1">
        <w:r>
          <w:rPr>
            <w:rStyle w:val="a4"/>
          </w:rPr>
          <w:t>ГОСТ 12.0.003-74.</w:t>
        </w:r>
      </w:hyperlink>
    </w:p>
    <w:p w:rsidR="00000000" w:rsidRDefault="00B57CA7">
      <w:pPr>
        <w:ind w:firstLine="720"/>
        <w:jc w:val="both"/>
      </w:pPr>
      <w:bookmarkStart w:id="4" w:name="sub_13"/>
      <w:bookmarkEnd w:id="3"/>
      <w:r>
        <w:t>1.3 Концентрации вредных веществ в воздухе рабочей зоны при выполнении различных видов сварки не должны превышать предельно допустимых концентр</w:t>
      </w:r>
      <w:r>
        <w:t xml:space="preserve">аций (ПДК), регламентированных </w:t>
      </w:r>
      <w:hyperlink r:id="rId11" w:history="1">
        <w:r>
          <w:rPr>
            <w:rStyle w:val="a4"/>
          </w:rPr>
          <w:t>ГОСТ 12.1.005-88</w:t>
        </w:r>
      </w:hyperlink>
      <w:r>
        <w:t xml:space="preserve"> и перечнями ПДК, утвержденными Минздравом СССР.</w:t>
      </w:r>
    </w:p>
    <w:bookmarkEnd w:id="4"/>
    <w:p w:rsidR="00000000" w:rsidRDefault="00B57CA7">
      <w:pPr>
        <w:ind w:firstLine="720"/>
        <w:jc w:val="both"/>
      </w:pPr>
      <w:r>
        <w:t>Параметры микроклимата на рабочих местах должны соответствовать требованиям санитарных норм микроклимата производственн</w:t>
      </w:r>
      <w:r>
        <w:t>ых помещений, утвержденных Минздравом СССР.</w:t>
      </w:r>
    </w:p>
    <w:p w:rsidR="00000000" w:rsidRDefault="00B57CA7">
      <w:pPr>
        <w:ind w:firstLine="720"/>
        <w:jc w:val="both"/>
      </w:pPr>
      <w:r>
        <w:rPr>
          <w:rStyle w:val="a3"/>
        </w:rPr>
        <w:t xml:space="preserve">(Измененная редакция, </w:t>
      </w:r>
      <w:hyperlink r:id="rId12" w:history="1">
        <w:r>
          <w:rPr>
            <w:rStyle w:val="a4"/>
            <w:b/>
            <w:bCs/>
          </w:rPr>
          <w:t>Изм. N 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  <w:bookmarkStart w:id="5" w:name="sub_14"/>
      <w:r>
        <w:t xml:space="preserve">1.4. Уровни опасных и вредных производственных факторов в рабочей зоне не должны превышать установленных значений: уровень шума - по </w:t>
      </w:r>
      <w:hyperlink r:id="rId13" w:history="1">
        <w:r>
          <w:rPr>
            <w:rStyle w:val="a4"/>
          </w:rPr>
          <w:t>ГОСТ 12.1.003-83</w:t>
        </w:r>
      </w:hyperlink>
      <w:r>
        <w:t xml:space="preserve"> и санитарным нормам, утвержденным Минздравом СССР; уровни локальной и общей вибрации - по </w:t>
      </w:r>
      <w:hyperlink r:id="rId14" w:history="1">
        <w:r>
          <w:rPr>
            <w:rStyle w:val="a4"/>
          </w:rPr>
          <w:t>ГОСТ 12.1.012-90</w:t>
        </w:r>
      </w:hyperlink>
      <w:r>
        <w:t xml:space="preserve"> и санитарным правилам, утвержденным Минздравом СССР.</w:t>
      </w:r>
    </w:p>
    <w:p w:rsidR="00000000" w:rsidRDefault="00B57CA7">
      <w:pPr>
        <w:ind w:firstLine="720"/>
        <w:jc w:val="both"/>
      </w:pPr>
      <w:bookmarkStart w:id="6" w:name="sub_15"/>
      <w:bookmarkEnd w:id="5"/>
      <w:r>
        <w:t>1.</w:t>
      </w:r>
      <w:r>
        <w:t xml:space="preserve">5. Электрические поля токов промышленной частоты должны соответствовать требованиям ГОСТ 12.1.002-84; магнитные поля - предельно допустимым уровням </w:t>
      </w:r>
      <w:r>
        <w:lastRenderedPageBreak/>
        <w:t>магнитных полей частотой 50 Гц, утвержденных Минздравом СССР; предельно допустимые уровни напряжений и токов</w:t>
      </w:r>
      <w:r>
        <w:t xml:space="preserve"> - по </w:t>
      </w:r>
      <w:hyperlink r:id="rId15" w:history="1">
        <w:r>
          <w:rPr>
            <w:rStyle w:val="a4"/>
          </w:rPr>
          <w:t>ГОСТ 12.1.038-82</w:t>
        </w:r>
      </w:hyperlink>
      <w:r>
        <w:t xml:space="preserve">; защитное заземление и зануление - по </w:t>
      </w:r>
      <w:hyperlink r:id="rId16" w:history="1">
        <w:r>
          <w:rPr>
            <w:rStyle w:val="a4"/>
          </w:rPr>
          <w:t>ГОСТ 12.1.030-81</w:t>
        </w:r>
      </w:hyperlink>
      <w:r>
        <w:t>; электромагнитные поля радиочастот - по ГОСТ 12.1.006-84; уровни ионизирующего излучения не должны превышать</w:t>
      </w:r>
      <w:r>
        <w:t xml:space="preserve"> норм, радиационной безопасности утвержденных Минздравом СССР.</w:t>
      </w:r>
    </w:p>
    <w:p w:rsidR="00000000" w:rsidRDefault="00B57CA7">
      <w:pPr>
        <w:ind w:firstLine="720"/>
        <w:jc w:val="both"/>
      </w:pPr>
      <w:bookmarkStart w:id="7" w:name="sub_16"/>
      <w:bookmarkEnd w:id="6"/>
      <w:r>
        <w:t xml:space="preserve">1.6. Цвета сигнальные и знаки безопасности - по </w:t>
      </w:r>
      <w:hyperlink r:id="rId17" w:history="1">
        <w:r>
          <w:rPr>
            <w:rStyle w:val="a4"/>
          </w:rPr>
          <w:t>ГОСТ 12.4.026-76</w:t>
        </w:r>
      </w:hyperlink>
      <w:r>
        <w:t>.</w:t>
      </w:r>
    </w:p>
    <w:bookmarkEnd w:id="7"/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bookmarkStart w:id="8" w:name="sub_200"/>
      <w:r>
        <w:t>2. Требования к технологическим процессам</w:t>
      </w:r>
    </w:p>
    <w:bookmarkEnd w:id="8"/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</w:pPr>
      <w:bookmarkStart w:id="9" w:name="sub_21"/>
      <w:r>
        <w:t>2.1. Орган</w:t>
      </w:r>
      <w:r>
        <w:t>изация технологических процессов сварки должна соответствовать требованиям правил устройства электроустановок (</w:t>
      </w:r>
      <w:hyperlink r:id="rId18" w:history="1">
        <w:r>
          <w:rPr>
            <w:rStyle w:val="a4"/>
          </w:rPr>
          <w:t>ПУЭ</w:t>
        </w:r>
      </w:hyperlink>
      <w:r>
        <w:t>) и предусматривать максимально возможную механизацию, автоматизацию, дистанционное управление процессами с</w:t>
      </w:r>
      <w:r>
        <w:t>варки или его отдельными элементами, а также должны быть приняты меры по локализации опасных и вредных производственных факторов.</w:t>
      </w:r>
    </w:p>
    <w:p w:rsidR="00000000" w:rsidRDefault="00B57CA7">
      <w:pPr>
        <w:ind w:firstLine="720"/>
        <w:jc w:val="both"/>
      </w:pPr>
      <w:bookmarkStart w:id="10" w:name="sub_22"/>
      <w:bookmarkEnd w:id="9"/>
      <w:r>
        <w:t>2.2. В нормативно-технической документации на конкретные виды сварки требования безопасности должны быть установле</w:t>
      </w:r>
      <w:r>
        <w:t xml:space="preserve">ны в соответствии с настоящим стандартом и отражены в технологической документации по </w:t>
      </w:r>
      <w:hyperlink r:id="rId19" w:history="1">
        <w:r>
          <w:rPr>
            <w:rStyle w:val="a4"/>
          </w:rPr>
          <w:t>ГОСТ 3.1120-83</w:t>
        </w:r>
      </w:hyperlink>
      <w:r>
        <w:t>.</w:t>
      </w:r>
    </w:p>
    <w:bookmarkEnd w:id="10"/>
    <w:p w:rsidR="00000000" w:rsidRDefault="00B57CA7">
      <w:pPr>
        <w:ind w:firstLine="720"/>
        <w:jc w:val="both"/>
      </w:pPr>
      <w:r>
        <w:rPr>
          <w:rStyle w:val="a3"/>
        </w:rPr>
        <w:t xml:space="preserve">(Измененная редакция, </w:t>
      </w:r>
      <w:hyperlink r:id="rId20" w:history="1">
        <w:r>
          <w:rPr>
            <w:rStyle w:val="a4"/>
            <w:b/>
            <w:bCs/>
          </w:rPr>
          <w:t>Изм. N 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  <w:bookmarkStart w:id="11" w:name="sub_23"/>
      <w:r>
        <w:t>2.3. Оборудование, используемое для сва</w:t>
      </w:r>
      <w:r>
        <w:t xml:space="preserve">рки должно соответствовать требованиям </w:t>
      </w:r>
      <w:hyperlink r:id="rId21" w:history="1">
        <w:r>
          <w:rPr>
            <w:rStyle w:val="a4"/>
          </w:rPr>
          <w:t>ГОСТ 12.2.003-91</w:t>
        </w:r>
      </w:hyperlink>
      <w:r>
        <w:t xml:space="preserve">, </w:t>
      </w:r>
      <w:hyperlink r:id="rId22" w:history="1">
        <w:r>
          <w:rPr>
            <w:rStyle w:val="a4"/>
          </w:rPr>
          <w:t>ГОСТ 12.2.049-80</w:t>
        </w:r>
      </w:hyperlink>
      <w:r>
        <w:t xml:space="preserve">; требования безопасности к электромеханическим устройствам в соответствии с требованиями </w:t>
      </w:r>
      <w:hyperlink r:id="rId23" w:history="1">
        <w:r>
          <w:rPr>
            <w:rStyle w:val="a4"/>
          </w:rPr>
          <w:t>ГОСТ 12.2.007.8-75</w:t>
        </w:r>
      </w:hyperlink>
      <w:r>
        <w:t>, правилами устройства электроустановок (</w:t>
      </w:r>
      <w:hyperlink r:id="rId24" w:history="1">
        <w:r>
          <w:rPr>
            <w:rStyle w:val="a4"/>
          </w:rPr>
          <w:t>ПУЭ</w:t>
        </w:r>
      </w:hyperlink>
      <w:r>
        <w:t>), правилами технической эксплуатации электроустановок потребителей (</w:t>
      </w:r>
      <w:hyperlink r:id="rId25" w:history="1">
        <w:r>
          <w:rPr>
            <w:rStyle w:val="a4"/>
          </w:rPr>
          <w:t>ПТЭ</w:t>
        </w:r>
      </w:hyperlink>
      <w:r>
        <w:t>) и правилами техники безопасности п</w:t>
      </w:r>
      <w:r>
        <w:t>ри эксплуатации электроустановок потребителей (</w:t>
      </w:r>
      <w:hyperlink r:id="rId26" w:history="1">
        <w:r>
          <w:rPr>
            <w:rStyle w:val="a4"/>
          </w:rPr>
          <w:t>ПТБ</w:t>
        </w:r>
      </w:hyperlink>
      <w:r>
        <w:t>).</w:t>
      </w:r>
    </w:p>
    <w:p w:rsidR="00000000" w:rsidRDefault="00B57CA7">
      <w:pPr>
        <w:ind w:firstLine="720"/>
        <w:jc w:val="both"/>
      </w:pPr>
      <w:bookmarkStart w:id="12" w:name="sub_24"/>
      <w:bookmarkEnd w:id="11"/>
      <w:r>
        <w:t>2.4. При механизированной сварке следует использовать стационарные, переносные или встроенные в сварочное оборудование местные воздухоприемники.</w:t>
      </w:r>
    </w:p>
    <w:bookmarkEnd w:id="12"/>
    <w:p w:rsidR="00000000" w:rsidRDefault="00B57CA7">
      <w:pPr>
        <w:ind w:firstLine="720"/>
        <w:jc w:val="both"/>
      </w:pPr>
      <w:r>
        <w:rPr>
          <w:rStyle w:val="a3"/>
        </w:rPr>
        <w:t xml:space="preserve">(Измененная редакция, </w:t>
      </w:r>
      <w:hyperlink r:id="rId27" w:history="1">
        <w:r>
          <w:rPr>
            <w:rStyle w:val="a4"/>
            <w:b/>
            <w:bCs/>
          </w:rPr>
          <w:t>Изм. N 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  <w:bookmarkStart w:id="13" w:name="sub_25"/>
      <w:r>
        <w:t>2.5. Сварка изделий средних и малых размеров в стационарных условиях должна производиться в специально оборудованных кабинах. Кабины должны быть с открытым верхом и выполнены из него</w:t>
      </w:r>
      <w:r>
        <w:t>рючих материалов. Между стенкой и полом кабины следует оставлять зазор, высота которого определяется видом сварки. Площадь кабины должна быть достаточной для размещения сварочного оборудования, стола, устройства местной вытяжной вентиляции, свариваемого из</w:t>
      </w:r>
      <w:r>
        <w:t xml:space="preserve">делия, инструмента. Свободная площадь в кабине на один сварочный пост должна быть не менее 3 </w:t>
      </w:r>
      <w:r w:rsidR="00D220E7">
        <w:rPr>
          <w:noProof/>
        </w:rPr>
        <w:drawing>
          <wp:inline distT="0" distB="0" distL="0" distR="0">
            <wp:extent cx="200025" cy="2476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B57CA7">
      <w:pPr>
        <w:ind w:firstLine="720"/>
        <w:jc w:val="both"/>
      </w:pPr>
      <w:bookmarkStart w:id="14" w:name="sub_26"/>
      <w:bookmarkEnd w:id="13"/>
      <w:r>
        <w:t xml:space="preserve">2.6. При сварке изделий на поточно-механизированных и автоматизированных линиях должны предусматриваться местные </w:t>
      </w:r>
      <w:r>
        <w:t>вытяжные устройства, встроенные в оснастку линий. Допускается использование сварочного оборудования со встроенными местными воздухоприемниками.</w:t>
      </w:r>
    </w:p>
    <w:p w:rsidR="00000000" w:rsidRDefault="00B57CA7">
      <w:pPr>
        <w:ind w:firstLine="720"/>
        <w:jc w:val="both"/>
      </w:pPr>
      <w:bookmarkStart w:id="15" w:name="sub_27"/>
      <w:bookmarkEnd w:id="14"/>
      <w:r>
        <w:t>2.7. Не допускается проведение сварки при неработающей местной вытяжной вентиляции.</w:t>
      </w:r>
    </w:p>
    <w:p w:rsidR="00000000" w:rsidRDefault="00B57CA7">
      <w:pPr>
        <w:ind w:firstLine="720"/>
        <w:jc w:val="both"/>
      </w:pPr>
      <w:bookmarkStart w:id="16" w:name="sub_28"/>
      <w:bookmarkEnd w:id="15"/>
      <w:r>
        <w:t>2.8.</w:t>
      </w:r>
      <w:r>
        <w:t xml:space="preserve"> Сварка в замкнутых и труднодоступных пространствах</w:t>
      </w:r>
      <w:hyperlink w:anchor="sub_111" w:history="1">
        <w:r>
          <w:rPr>
            <w:rStyle w:val="a4"/>
          </w:rPr>
          <w:t>*</w:t>
        </w:r>
      </w:hyperlink>
      <w:r>
        <w:t xml:space="preserve"> должна производиться по наряду-допуску на особо опасные работы при выполнении следующих условий:</w:t>
      </w:r>
    </w:p>
    <w:bookmarkEnd w:id="16"/>
    <w:p w:rsidR="00000000" w:rsidRDefault="00B57CA7">
      <w:pPr>
        <w:ind w:firstLine="720"/>
        <w:jc w:val="both"/>
      </w:pPr>
      <w:r>
        <w:t>установки контрольных постов для наблюдения за электросварщиками;</w:t>
      </w:r>
    </w:p>
    <w:p w:rsidR="00000000" w:rsidRDefault="00B57CA7">
      <w:pPr>
        <w:ind w:firstLine="720"/>
        <w:jc w:val="both"/>
      </w:pPr>
      <w:r>
        <w:t>наличия л</w:t>
      </w:r>
      <w:r>
        <w:t>юка (люков) для прокладки коммуникаций и эвакуации работающих;</w:t>
      </w:r>
    </w:p>
    <w:p w:rsidR="00000000" w:rsidRDefault="00B57CA7">
      <w:pPr>
        <w:ind w:firstLine="720"/>
        <w:jc w:val="both"/>
      </w:pPr>
      <w:r>
        <w:t>непрерывной работы местной вытяжной вентиляции и средств, исключающих накопление вредных веществ в воздухе выше предельно допустимых концентраций и содержание кислорода менее 19% (по объему);</w:t>
      </w:r>
    </w:p>
    <w:p w:rsidR="00000000" w:rsidRDefault="00B57CA7">
      <w:pPr>
        <w:ind w:firstLine="720"/>
        <w:jc w:val="both"/>
      </w:pPr>
      <w:r>
        <w:t>н</w:t>
      </w:r>
      <w:r>
        <w:t xml:space="preserve">аличия в сварочном оборудовании устройства прекращения подачи защитного </w:t>
      </w:r>
      <w:r>
        <w:lastRenderedPageBreak/>
        <w:t>газа при выключении напряжения в сварочной цепи;</w:t>
      </w:r>
    </w:p>
    <w:p w:rsidR="00000000" w:rsidRDefault="00B57CA7">
      <w:pPr>
        <w:ind w:firstLine="720"/>
        <w:jc w:val="both"/>
      </w:pPr>
      <w:r>
        <w:t xml:space="preserve">наличия ограничителя напряжения холостого хода при ручной дуговой сварке переменным током. Ограничитель, выполненный в виде приставки, </w:t>
      </w:r>
      <w:r>
        <w:t>должен быть заземлен отдельным проводником.</w:t>
      </w:r>
    </w:p>
    <w:p w:rsidR="00000000" w:rsidRDefault="00B57CA7">
      <w:pPr>
        <w:ind w:firstLine="720"/>
        <w:jc w:val="both"/>
      </w:pPr>
      <w:r>
        <w:rPr>
          <w:rStyle w:val="a3"/>
        </w:rPr>
        <w:t xml:space="preserve">(Измененная редакция, </w:t>
      </w:r>
      <w:hyperlink r:id="rId29" w:history="1">
        <w:r>
          <w:rPr>
            <w:rStyle w:val="a4"/>
            <w:b/>
            <w:bCs/>
          </w:rPr>
          <w:t>Изм. N 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  <w:bookmarkStart w:id="17" w:name="sub_29"/>
      <w:r>
        <w:t>2.9. Перед сваркой сосудов, в которых находились горючие жидкости и вредные вещества, должна быть произведена их очистка, промывка, просуш</w:t>
      </w:r>
      <w:r>
        <w:t xml:space="preserve">ка, проветривание и проверка отсутствия опасной концентрации вредных веществ в соответствии с </w:t>
      </w:r>
      <w:hyperlink r:id="rId30" w:history="1">
        <w:r>
          <w:rPr>
            <w:rStyle w:val="a4"/>
          </w:rPr>
          <w:t>ПТЭ</w:t>
        </w:r>
      </w:hyperlink>
      <w:r>
        <w:t xml:space="preserve"> и </w:t>
      </w:r>
      <w:hyperlink r:id="rId31" w:history="1">
        <w:r>
          <w:rPr>
            <w:rStyle w:val="a4"/>
          </w:rPr>
          <w:t>ПТБ</w:t>
        </w:r>
      </w:hyperlink>
      <w:r>
        <w:t>, утвержденных Главгосэнергонадзором.</w:t>
      </w:r>
    </w:p>
    <w:p w:rsidR="00000000" w:rsidRDefault="00B57CA7">
      <w:pPr>
        <w:ind w:firstLine="720"/>
        <w:jc w:val="both"/>
      </w:pPr>
      <w:bookmarkStart w:id="18" w:name="sub_210"/>
      <w:bookmarkEnd w:id="17"/>
      <w:r>
        <w:t>2.10. При сварке материала, об</w:t>
      </w:r>
      <w:r>
        <w:t>ладающих высокой отражающей способностью (алюминия, сплавов алюминия, сплавов на основе титана, нержавеющей стали), для защиты электросварщиков и работающих рядом от отраженного оптического излучения следует экранировать сварочную дугу встроенными или пере</w:t>
      </w:r>
      <w:r>
        <w:t>носными экранами и по возможности экранировать поверхности свариваемых изделий.</w:t>
      </w:r>
    </w:p>
    <w:p w:rsidR="00000000" w:rsidRDefault="00B57CA7">
      <w:pPr>
        <w:ind w:firstLine="720"/>
        <w:jc w:val="both"/>
      </w:pPr>
      <w:bookmarkStart w:id="19" w:name="sub_211"/>
      <w:bookmarkEnd w:id="18"/>
      <w:r>
        <w:t>2.11. Требования безопасности к ручной дуговой сварке</w:t>
      </w:r>
    </w:p>
    <w:p w:rsidR="00000000" w:rsidRDefault="00B57CA7">
      <w:pPr>
        <w:ind w:firstLine="720"/>
        <w:jc w:val="both"/>
      </w:pPr>
      <w:bookmarkStart w:id="20" w:name="sub_2111"/>
      <w:bookmarkEnd w:id="19"/>
      <w:r>
        <w:t>2.11.1. Стационарные посты сварки должны быть оборудованы местными отсосами. Объем удаляемого</w:t>
      </w:r>
      <w:r>
        <w:t xml:space="preserve"> воздуха для стандартного сварочного стола от одного поста следует принимать не менее 1500 </w:t>
      </w:r>
      <w:r w:rsidR="00D220E7">
        <w:rPr>
          <w:noProof/>
        </w:rPr>
        <w:drawing>
          <wp:inline distT="0" distB="0" distL="0" distR="0">
            <wp:extent cx="352425" cy="247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причем скорость всасывания в точке сварки должна быть не менее 0,2 м/с.</w:t>
      </w:r>
    </w:p>
    <w:bookmarkEnd w:id="20"/>
    <w:p w:rsidR="00000000" w:rsidRDefault="00B57CA7">
      <w:pPr>
        <w:ind w:firstLine="720"/>
        <w:jc w:val="both"/>
      </w:pPr>
      <w:r>
        <w:t>При сварке внутри закрытых и труднодоступных про</w:t>
      </w:r>
      <w:r>
        <w:t xml:space="preserve">странств следует удалять переносными воздухоприемниками от одного поста не менее 150 </w:t>
      </w:r>
      <w:r w:rsidR="00D220E7">
        <w:rPr>
          <w:noProof/>
        </w:rPr>
        <w:drawing>
          <wp:inline distT="0" distB="0" distL="0" distR="0">
            <wp:extent cx="352425" cy="24765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воздуха.</w:t>
      </w:r>
    </w:p>
    <w:p w:rsidR="00000000" w:rsidRDefault="00B57CA7">
      <w:pPr>
        <w:ind w:firstLine="720"/>
        <w:jc w:val="both"/>
      </w:pPr>
      <w:bookmarkStart w:id="21" w:name="sub_2112"/>
      <w:r>
        <w:t xml:space="preserve">2.11.2. Размещение постов аргоно-дуговой сварки должно исключать возможность утечки и проникновения защитного газа в </w:t>
      </w:r>
      <w:r>
        <w:t>смежные и расположенные ниже помещения.</w:t>
      </w:r>
    </w:p>
    <w:p w:rsidR="00000000" w:rsidRDefault="00B57CA7">
      <w:pPr>
        <w:ind w:firstLine="720"/>
        <w:jc w:val="both"/>
      </w:pPr>
      <w:bookmarkStart w:id="22" w:name="sub_2113"/>
      <w:bookmarkEnd w:id="21"/>
      <w:r>
        <w:t>2.11.3. При ручной сварке штучными электродами следует использовать переносные малогабаритные воздухоприемники с пневматическими, магнитными и другими держателями.</w:t>
      </w:r>
    </w:p>
    <w:p w:rsidR="00000000" w:rsidRDefault="00B57CA7">
      <w:pPr>
        <w:ind w:firstLine="720"/>
        <w:jc w:val="both"/>
      </w:pPr>
      <w:bookmarkStart w:id="23" w:name="sub_2114"/>
      <w:bookmarkEnd w:id="22"/>
      <w:r>
        <w:t>2.11.4. При сварке т</w:t>
      </w:r>
      <w:r>
        <w:t xml:space="preserve">орированными электродами необходимо выполнять требования основных санитарных правил при работе с радиоактивными веществами и другими источниками ионизирующих излучений и </w:t>
      </w:r>
      <w:hyperlink r:id="rId34" w:history="1">
        <w:r>
          <w:rPr>
            <w:rStyle w:val="a4"/>
          </w:rPr>
          <w:t>Cанитарных правил</w:t>
        </w:r>
      </w:hyperlink>
      <w:r>
        <w:t xml:space="preserve"> при сварке, наплавке и резке мет</w:t>
      </w:r>
      <w:r>
        <w:t>аллов, утвержденных Минздравом СССР.</w:t>
      </w:r>
    </w:p>
    <w:p w:rsidR="00000000" w:rsidRDefault="00B57CA7">
      <w:pPr>
        <w:ind w:firstLine="720"/>
        <w:jc w:val="both"/>
      </w:pPr>
      <w:bookmarkStart w:id="24" w:name="sub_2115"/>
      <w:bookmarkEnd w:id="23"/>
      <w:r>
        <w:t>2.11.5. Подача защитного газа при сварке торированными электродами должна прекращаться только после остывания конца торированного электрода спустя 20-30 с по окончании сварки.</w:t>
      </w:r>
    </w:p>
    <w:p w:rsidR="00000000" w:rsidRDefault="00B57CA7">
      <w:pPr>
        <w:ind w:firstLine="720"/>
        <w:jc w:val="both"/>
      </w:pPr>
      <w:bookmarkStart w:id="25" w:name="sub_212"/>
      <w:bookmarkEnd w:id="24"/>
      <w:r>
        <w:t>2.12. Требов</w:t>
      </w:r>
      <w:r>
        <w:t>ания безопасности к механизированной сварке в защитных газах</w:t>
      </w:r>
    </w:p>
    <w:p w:rsidR="00000000" w:rsidRDefault="00B57CA7">
      <w:pPr>
        <w:ind w:firstLine="720"/>
        <w:jc w:val="both"/>
      </w:pPr>
      <w:bookmarkStart w:id="26" w:name="sub_2121"/>
      <w:bookmarkEnd w:id="25"/>
      <w:r>
        <w:t>2.12.1. При выполнении автоматической сварки на установке, сварочная головка которой расположена на высоте более 1,6 м от уровня пола, должна быть предусмотрена рабочая площадка дл</w:t>
      </w:r>
      <w:r>
        <w:t>я оператора.</w:t>
      </w:r>
    </w:p>
    <w:bookmarkEnd w:id="26"/>
    <w:p w:rsidR="00000000" w:rsidRDefault="00B57CA7">
      <w:pPr>
        <w:ind w:firstLine="720"/>
        <w:jc w:val="both"/>
      </w:pPr>
      <w:r>
        <w:t xml:space="preserve">Площадка должна иметь неэлектропроводное покрытие и ограждение в соответствии с требованиями </w:t>
      </w:r>
      <w:hyperlink r:id="rId35" w:history="1">
        <w:r>
          <w:rPr>
            <w:rStyle w:val="a4"/>
          </w:rPr>
          <w:t>ГОСТ 12.4.059-89.</w:t>
        </w:r>
      </w:hyperlink>
    </w:p>
    <w:p w:rsidR="00000000" w:rsidRDefault="00B57CA7">
      <w:pPr>
        <w:ind w:firstLine="720"/>
        <w:jc w:val="both"/>
      </w:pPr>
      <w:bookmarkStart w:id="27" w:name="sub_2122"/>
      <w:r>
        <w:t xml:space="preserve">2.12.2. Встроенными в сварочное оборудование местными воздухоприемниками следует </w:t>
      </w:r>
      <w:r>
        <w:t>удалять воздух:</w:t>
      </w:r>
    </w:p>
    <w:bookmarkEnd w:id="27"/>
    <w:p w:rsidR="00000000" w:rsidRDefault="00B57CA7">
      <w:pPr>
        <w:ind w:firstLine="720"/>
        <w:jc w:val="both"/>
      </w:pPr>
      <w:r>
        <w:t xml:space="preserve">при полуавтоматической сварке </w:t>
      </w:r>
      <w:r w:rsidR="00D220E7">
        <w:rPr>
          <w:noProof/>
        </w:rPr>
        <w:drawing>
          <wp:inline distT="0" distB="0" distL="0" distR="0">
            <wp:extent cx="295275" cy="2286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на токах 250-500 А - не менее 50 </w:t>
      </w:r>
      <w:r w:rsidR="00D220E7">
        <w:rPr>
          <w:noProof/>
        </w:rPr>
        <w:drawing>
          <wp:inline distT="0" distB="0" distL="0" distR="0">
            <wp:extent cx="352425" cy="24765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;</w:t>
      </w:r>
    </w:p>
    <w:p w:rsidR="00000000" w:rsidRDefault="00B57CA7">
      <w:pPr>
        <w:ind w:firstLine="720"/>
        <w:jc w:val="both"/>
      </w:pPr>
      <w:r>
        <w:t xml:space="preserve">при сварке в инертных и смесях газов, при автоматической сварке в </w:t>
      </w:r>
      <w:r w:rsidR="00D220E7">
        <w:rPr>
          <w:noProof/>
        </w:rPr>
        <w:drawing>
          <wp:inline distT="0" distB="0" distL="0" distR="0">
            <wp:extent cx="295275" cy="22860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не менее 150 </w:t>
      </w:r>
      <w:r w:rsidR="00D220E7">
        <w:rPr>
          <w:noProof/>
        </w:rPr>
        <w:drawing>
          <wp:inline distT="0" distB="0" distL="0" distR="0">
            <wp:extent cx="352425" cy="2476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воздуха.</w:t>
      </w:r>
    </w:p>
    <w:p w:rsidR="00000000" w:rsidRDefault="00B57CA7">
      <w:pPr>
        <w:ind w:firstLine="720"/>
        <w:jc w:val="both"/>
      </w:pPr>
      <w:r>
        <w:t xml:space="preserve">Скорость всасывания для сварки в инертных газах и смесях не более 0,3 м/с, для сварки в активных газах и их смесях, а также для сварки в смесях активных газов с </w:t>
      </w:r>
      <w:r>
        <w:lastRenderedPageBreak/>
        <w:t>инертными не более 0,5 м/с</w:t>
      </w:r>
      <w:r>
        <w:t>.</w:t>
      </w:r>
    </w:p>
    <w:p w:rsidR="00000000" w:rsidRDefault="00B57CA7">
      <w:pPr>
        <w:ind w:firstLine="720"/>
        <w:jc w:val="both"/>
      </w:pPr>
      <w:bookmarkStart w:id="28" w:name="sub_2123"/>
      <w:r>
        <w:t>2.12.3. Эксплуатация баллонов, контейнеров, с сжиженным газом и рамп должна осуществляться в соответствии с правилами устройства и безопасной эксплуатации сосудов, работающих под давлением, утвержденными Госгортехнадзором СССР.</w:t>
      </w:r>
    </w:p>
    <w:bookmarkEnd w:id="28"/>
    <w:p w:rsidR="00000000" w:rsidRDefault="00B57CA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57CA7">
      <w:pPr>
        <w:pStyle w:val="af7"/>
        <w:ind w:left="170"/>
      </w:pPr>
      <w:r>
        <w:t xml:space="preserve">См. </w:t>
      </w:r>
      <w:hyperlink r:id="rId40" w:history="1">
        <w:r>
          <w:rPr>
            <w:rStyle w:val="a4"/>
          </w:rPr>
          <w:t>Правила</w:t>
        </w:r>
      </w:hyperlink>
      <w:r>
        <w:t xml:space="preserve"> устройства и безопасной эксплуатации сосудов, работающих под давлением, утвержденные </w:t>
      </w:r>
      <w:hyperlink r:id="rId41" w:history="1">
        <w:r>
          <w:rPr>
            <w:rStyle w:val="a4"/>
          </w:rPr>
          <w:t>постановлением</w:t>
        </w:r>
      </w:hyperlink>
      <w:r>
        <w:t xml:space="preserve"> Госгортехнадзора РФ от 11 июня 2003 г. N 91</w:t>
      </w:r>
    </w:p>
    <w:p w:rsidR="00000000" w:rsidRDefault="00B57CA7">
      <w:pPr>
        <w:pStyle w:val="af7"/>
        <w:ind w:left="170"/>
      </w:pPr>
    </w:p>
    <w:p w:rsidR="00000000" w:rsidRDefault="00B57CA7">
      <w:pPr>
        <w:ind w:firstLine="720"/>
        <w:jc w:val="both"/>
      </w:pPr>
      <w:bookmarkStart w:id="29" w:name="sub_213"/>
      <w:r>
        <w:t>2.13. Требования безопа</w:t>
      </w:r>
      <w:r>
        <w:t>сности к сварке под флюсом</w:t>
      </w:r>
    </w:p>
    <w:p w:rsidR="00000000" w:rsidRDefault="00B57CA7">
      <w:pPr>
        <w:ind w:firstLine="720"/>
        <w:jc w:val="both"/>
      </w:pPr>
      <w:bookmarkStart w:id="30" w:name="sub_2131"/>
      <w:bookmarkEnd w:id="29"/>
      <w:r>
        <w:t>2.13.1. Сварка под флюсом на стационарных постах должна осуществляться при наличии приспособления для механизированной засыпки флюса в сварочную ванну, флюсоотсоса с бункером-накопителем и фильтра (при возврате воз</w:t>
      </w:r>
      <w:r>
        <w:t>духа в помещения).</w:t>
      </w:r>
    </w:p>
    <w:p w:rsidR="00000000" w:rsidRDefault="00B57CA7">
      <w:pPr>
        <w:ind w:firstLine="720"/>
        <w:jc w:val="both"/>
      </w:pPr>
      <w:bookmarkStart w:id="31" w:name="sub_2132"/>
      <w:bookmarkEnd w:id="30"/>
      <w:r>
        <w:t>2.13.2. При сварке под флюсом полуавтоматами должны применяться передвижные или переносные флюсоотсасывающие аппараты.</w:t>
      </w:r>
    </w:p>
    <w:p w:rsidR="00000000" w:rsidRDefault="00B57CA7">
      <w:pPr>
        <w:ind w:firstLine="720"/>
        <w:jc w:val="both"/>
      </w:pPr>
      <w:bookmarkStart w:id="32" w:name="sub_2133"/>
      <w:bookmarkEnd w:id="31"/>
      <w:r>
        <w:t>2.13.3. При удалении шлака вручную работающий должен быть снабжен необходимыми средств</w:t>
      </w:r>
      <w:r>
        <w:t>ами индивидуальной защиты.</w:t>
      </w:r>
    </w:p>
    <w:p w:rsidR="00000000" w:rsidRDefault="00B57CA7">
      <w:pPr>
        <w:ind w:firstLine="720"/>
        <w:jc w:val="both"/>
      </w:pPr>
      <w:bookmarkStart w:id="33" w:name="sub_214"/>
      <w:bookmarkEnd w:id="32"/>
      <w:r>
        <w:t>2.14. Требования безопасности к контактной сварке</w:t>
      </w:r>
    </w:p>
    <w:p w:rsidR="00000000" w:rsidRDefault="00B57CA7">
      <w:pPr>
        <w:ind w:firstLine="720"/>
        <w:jc w:val="both"/>
      </w:pPr>
      <w:bookmarkStart w:id="34" w:name="sub_2141"/>
      <w:bookmarkEnd w:id="33"/>
      <w:r>
        <w:t>2.14.1. При организации процессов контактной сварки машины должны быть оборудованы защитными устройствами (экранами), предохраняющими работающих от б</w:t>
      </w:r>
      <w:r>
        <w:t>рызг расплавленного металла, магнитного излучения и других вредных факторов.</w:t>
      </w:r>
    </w:p>
    <w:p w:rsidR="00000000" w:rsidRDefault="00B57CA7">
      <w:pPr>
        <w:ind w:firstLine="720"/>
        <w:jc w:val="both"/>
      </w:pPr>
      <w:bookmarkStart w:id="35" w:name="sub_2142"/>
      <w:bookmarkEnd w:id="34"/>
      <w:r>
        <w:t>2.14.2. Расположение защитных устройств экранов не должно ограничивать технологических возможностей машины и ее эксплуатации.</w:t>
      </w:r>
    </w:p>
    <w:p w:rsidR="00000000" w:rsidRDefault="00B57CA7">
      <w:pPr>
        <w:ind w:firstLine="720"/>
        <w:jc w:val="both"/>
      </w:pPr>
      <w:bookmarkStart w:id="36" w:name="sub_2143"/>
      <w:bookmarkEnd w:id="35"/>
      <w:r>
        <w:t>2.14.3. Защитные устр</w:t>
      </w:r>
      <w:r>
        <w:t>ойства, перемещаемые вручную в процессе эксплуатации машины, должны иметь массу не более 6 кг и крепление, не требующее применения ключей и отверток.</w:t>
      </w:r>
    </w:p>
    <w:p w:rsidR="00000000" w:rsidRDefault="00B57CA7">
      <w:pPr>
        <w:ind w:firstLine="720"/>
        <w:jc w:val="both"/>
      </w:pPr>
      <w:bookmarkStart w:id="37" w:name="sub_2144"/>
      <w:bookmarkEnd w:id="36"/>
      <w:r>
        <w:t>2.14.4. Перемещение защитных устройств открывающегося типа должно выполняться с усилием не</w:t>
      </w:r>
      <w:r>
        <w:t xml:space="preserve"> более 40 Н (4 кгс).</w:t>
      </w:r>
    </w:p>
    <w:p w:rsidR="00000000" w:rsidRDefault="00B57CA7">
      <w:pPr>
        <w:ind w:firstLine="720"/>
        <w:jc w:val="both"/>
      </w:pPr>
      <w:bookmarkStart w:id="38" w:name="sub_2145"/>
      <w:bookmarkEnd w:id="37"/>
      <w:r>
        <w:t>2.14.5. При контактной сварке черных металлов с чистой поверхностью (за исключением стыковой сварки оплавлением) допускается производить работу только при общеобменной вентиляции помещения. Воздухообмен следует принимат</w:t>
      </w:r>
      <w:r>
        <w:t xml:space="preserve">ь: 5000 </w:t>
      </w:r>
      <w:r w:rsidR="00D220E7">
        <w:rPr>
          <w:noProof/>
        </w:rPr>
        <w:drawing>
          <wp:inline distT="0" distB="0" distL="0" distR="0">
            <wp:extent cx="352425" cy="247650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воздуха на каждые 75 кВА мощности машин при стыковой сварке и 600 </w:t>
      </w:r>
      <w:r w:rsidR="00D220E7">
        <w:rPr>
          <w:noProof/>
        </w:rPr>
        <w:drawing>
          <wp:inline distT="0" distB="0" distL="0" distR="0">
            <wp:extent cx="352425" cy="24765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воздуха на каждые 50 кВА при точечной и шовной сварке.</w:t>
      </w:r>
    </w:p>
    <w:p w:rsidR="00000000" w:rsidRDefault="00B57CA7">
      <w:pPr>
        <w:ind w:firstLine="720"/>
        <w:jc w:val="both"/>
      </w:pPr>
      <w:bookmarkStart w:id="39" w:name="sub_2146"/>
      <w:bookmarkEnd w:id="38"/>
      <w:r>
        <w:t>2.14.6. При контактной сварке (точечной</w:t>
      </w:r>
      <w:r>
        <w:t>, шовной, рельефной, стыковой сопротивлением) цветных металлов, специальных сталей и черных металлов с покрытиями следует производить работу при наличии местной вытяжной вентиляции, удаляющей сварочный аэрозоль непосредственно от источника его образования.</w:t>
      </w:r>
    </w:p>
    <w:p w:rsidR="00000000" w:rsidRDefault="00B57CA7">
      <w:pPr>
        <w:ind w:firstLine="720"/>
        <w:jc w:val="both"/>
      </w:pPr>
      <w:bookmarkStart w:id="40" w:name="sub_2147"/>
      <w:bookmarkEnd w:id="39"/>
      <w:r>
        <w:t>2.14.7. Машины стыковой сварки оплавлением следует оборудовать вытяжными укрытиями.</w:t>
      </w:r>
    </w:p>
    <w:p w:rsidR="00000000" w:rsidRDefault="00B57CA7">
      <w:pPr>
        <w:ind w:firstLine="720"/>
        <w:jc w:val="both"/>
      </w:pPr>
      <w:bookmarkStart w:id="41" w:name="sub_2148"/>
      <w:bookmarkEnd w:id="40"/>
      <w:r>
        <w:t xml:space="preserve">2.14.8. При стыковой сварке оплавлением объем удаляемого из вытяжного укрытия воздуха должен обеспечить скорость подсоса через неплотности </w:t>
      </w:r>
      <w:r>
        <w:t>не менее 1 м/с.</w:t>
      </w:r>
    </w:p>
    <w:p w:rsidR="00000000" w:rsidRDefault="00B57CA7">
      <w:pPr>
        <w:ind w:firstLine="720"/>
        <w:jc w:val="both"/>
      </w:pPr>
      <w:bookmarkStart w:id="42" w:name="sub_2149"/>
      <w:bookmarkEnd w:id="41"/>
      <w:r>
        <w:t>2.14.9. Зачистка и замена электродов на контактных машинах должна проводиться в положении, исключающем случайное сжатие электродов.</w:t>
      </w:r>
    </w:p>
    <w:p w:rsidR="00000000" w:rsidRDefault="00B57CA7">
      <w:pPr>
        <w:ind w:firstLine="720"/>
        <w:jc w:val="both"/>
      </w:pPr>
      <w:bookmarkStart w:id="43" w:name="sub_215"/>
      <w:bookmarkEnd w:id="42"/>
      <w:r>
        <w:t>2.15. Требования безопасности к электрошлаковой сварке</w:t>
      </w:r>
    </w:p>
    <w:p w:rsidR="00000000" w:rsidRDefault="00B57CA7">
      <w:pPr>
        <w:ind w:firstLine="720"/>
        <w:jc w:val="both"/>
      </w:pPr>
      <w:bookmarkStart w:id="44" w:name="sub_2151"/>
      <w:bookmarkEnd w:id="43"/>
      <w:r>
        <w:t>2.15.1.</w:t>
      </w:r>
      <w:r>
        <w:t xml:space="preserve"> При электрошлаковой сварке процессы доставки флюса к рабочему месту, загрузки в бункеры и засыпки его в сварочную ванну должны быть механизированы.</w:t>
      </w:r>
    </w:p>
    <w:p w:rsidR="00000000" w:rsidRDefault="00B57CA7">
      <w:pPr>
        <w:ind w:firstLine="720"/>
        <w:jc w:val="both"/>
      </w:pPr>
      <w:bookmarkStart w:id="45" w:name="sub_2152"/>
      <w:bookmarkEnd w:id="44"/>
      <w:r>
        <w:t>2.15.2. Зоны сварочной ванны и расплавления флюса должны быть оборудованы местными вытяжным</w:t>
      </w:r>
      <w:r>
        <w:t>и устройствами.</w:t>
      </w:r>
    </w:p>
    <w:p w:rsidR="00000000" w:rsidRDefault="00B57CA7">
      <w:pPr>
        <w:ind w:firstLine="720"/>
        <w:jc w:val="both"/>
      </w:pPr>
      <w:bookmarkStart w:id="46" w:name="sub_2153"/>
      <w:bookmarkEnd w:id="45"/>
      <w:r>
        <w:lastRenderedPageBreak/>
        <w:t>2.15.3. При проведении электрошлаковой сварки необходимо обеспечить плотное прилегание поверхности водоохлаждаемых ползунов, подкладок и других приспособлений к свариваемому изделию.</w:t>
      </w:r>
    </w:p>
    <w:p w:rsidR="00000000" w:rsidRDefault="00B57CA7">
      <w:pPr>
        <w:ind w:firstLine="720"/>
        <w:jc w:val="both"/>
      </w:pPr>
      <w:bookmarkStart w:id="47" w:name="sub_2154"/>
      <w:bookmarkEnd w:id="46"/>
      <w:r>
        <w:t>2.15.4. Для защиты работа</w:t>
      </w:r>
      <w:r>
        <w:t>ющих от вредных факторов при электрошлаковой сварке следует применять экраны, навесы, кабины и другие защитные устройства.</w:t>
      </w:r>
    </w:p>
    <w:p w:rsidR="00000000" w:rsidRDefault="00B57CA7">
      <w:pPr>
        <w:ind w:firstLine="720"/>
        <w:jc w:val="both"/>
      </w:pPr>
      <w:bookmarkStart w:id="48" w:name="sub_2155"/>
      <w:bookmarkEnd w:id="47"/>
      <w:r>
        <w:t>2.15.5. Управление установками электрошлаковой сварки должно осуществляться с пульта управления, вмонтированного в ус</w:t>
      </w:r>
      <w:r>
        <w:t>тановку.</w:t>
      </w:r>
    </w:p>
    <w:bookmarkEnd w:id="48"/>
    <w:p w:rsidR="00000000" w:rsidRDefault="00B57CA7">
      <w:pPr>
        <w:ind w:firstLine="720"/>
        <w:jc w:val="both"/>
      </w:pPr>
      <w:r>
        <w:t>При наличии более одного органа управления одним и тем же параметром с разных постов должна быть исключена возможность одновременного осуществления управления с разных постов.</w:t>
      </w:r>
    </w:p>
    <w:p w:rsidR="00000000" w:rsidRDefault="00B57CA7">
      <w:pPr>
        <w:ind w:firstLine="720"/>
        <w:jc w:val="both"/>
      </w:pPr>
      <w:bookmarkStart w:id="49" w:name="sub_2156"/>
      <w:r>
        <w:t>2.15.6. При электрошлаковой сварке крупногабаритных изд</w:t>
      </w:r>
      <w:r>
        <w:t>елий с подогревом рабочие места операторов следует размещать в кабинах, выполненных из термоизолирующего материала, оснащенных кондиционерами и пультами дистанционного управления процессом.</w:t>
      </w:r>
    </w:p>
    <w:p w:rsidR="00000000" w:rsidRDefault="00B57CA7">
      <w:pPr>
        <w:ind w:firstLine="720"/>
        <w:jc w:val="both"/>
      </w:pPr>
      <w:bookmarkStart w:id="50" w:name="sub_2157"/>
      <w:bookmarkEnd w:id="49"/>
      <w:r>
        <w:t>2.15.7. Подготовительные работы (плавка флюса, зал</w:t>
      </w:r>
      <w:r>
        <w:t>ивка жидкого шлака в сварочную ванну) должны выполняться с учетом требований к ручной разливке металла объемом 5-6 л, утвержденных в установленном порядке.</w:t>
      </w:r>
    </w:p>
    <w:bookmarkEnd w:id="50"/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bookmarkStart w:id="51" w:name="sub_300"/>
      <w:r>
        <w:t>3. Требования к производственным помещениям</w:t>
      </w:r>
    </w:p>
    <w:bookmarkEnd w:id="51"/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</w:pPr>
      <w:bookmarkStart w:id="52" w:name="sub_31"/>
      <w:r>
        <w:t xml:space="preserve">3.1. Производственные помещения для проведения электросварочных работ должны отвечать требованиям действующих строительных норм и правил, санитарных норм проектирования промышленных предприятий, утвержденных Госстроем СССР и </w:t>
      </w:r>
      <w:hyperlink r:id="rId44" w:history="1">
        <w:r>
          <w:rPr>
            <w:rStyle w:val="a4"/>
          </w:rPr>
          <w:t>правил устройства электроустановок</w:t>
        </w:r>
      </w:hyperlink>
      <w:r>
        <w:t>.</w:t>
      </w:r>
    </w:p>
    <w:p w:rsidR="00000000" w:rsidRDefault="00B57CA7">
      <w:pPr>
        <w:ind w:firstLine="720"/>
        <w:jc w:val="both"/>
      </w:pPr>
      <w:bookmarkStart w:id="53" w:name="sub_32"/>
      <w:bookmarkEnd w:id="52"/>
      <w:r>
        <w:t>3.2. Рабочие места электросварщиков должны ограждаться переносными или стационарными светонепроницаемыми ограждениями (щитами, ширмами или экранами) из несгораемого материала, высота которых должна обеспе</w:t>
      </w:r>
      <w:r>
        <w:t>чивать надежность защиты.</w:t>
      </w:r>
    </w:p>
    <w:p w:rsidR="00000000" w:rsidRDefault="00B57CA7">
      <w:pPr>
        <w:ind w:firstLine="720"/>
        <w:jc w:val="both"/>
      </w:pPr>
      <w:bookmarkStart w:id="54" w:name="sub_33"/>
      <w:bookmarkEnd w:id="53"/>
      <w:r>
        <w:t>3.3. Стены и оборудование цехов (участков) электросварки необходимо окрашивать в серый, желтый или голубой тона с диффузным (рассеянным) отражением света.</w:t>
      </w:r>
    </w:p>
    <w:p w:rsidR="00000000" w:rsidRDefault="00B57CA7">
      <w:pPr>
        <w:ind w:firstLine="720"/>
        <w:jc w:val="both"/>
      </w:pPr>
      <w:bookmarkStart w:id="55" w:name="sub_34"/>
      <w:bookmarkEnd w:id="54"/>
      <w:r>
        <w:t>3.4. Расстояние между оборудованием, от оборудовани</w:t>
      </w:r>
      <w:r>
        <w:t>я до стен и колонн помещения, а также ширина проходов и проездов, должны соответствовать действующим строительным нормам технологического проектирования заготовительных цехов и ГОСТ 12.3.002-75.</w:t>
      </w:r>
    </w:p>
    <w:p w:rsidR="00000000" w:rsidRDefault="00B57CA7">
      <w:pPr>
        <w:ind w:firstLine="720"/>
        <w:jc w:val="both"/>
      </w:pPr>
      <w:bookmarkStart w:id="56" w:name="sub_35"/>
      <w:bookmarkEnd w:id="55"/>
      <w:r>
        <w:t>3.5. Ширина проходов с каждой стороны рабочего ст</w:t>
      </w:r>
      <w:r>
        <w:t>ола и стеллажа должна быть не менее 1 м.</w:t>
      </w:r>
    </w:p>
    <w:p w:rsidR="00000000" w:rsidRDefault="00B57CA7">
      <w:pPr>
        <w:ind w:firstLine="720"/>
        <w:jc w:val="both"/>
      </w:pPr>
      <w:bookmarkStart w:id="57" w:name="sub_36"/>
      <w:bookmarkEnd w:id="56"/>
      <w:r>
        <w:t>3.6. Полы производственных помещений для выполнения сварки должны быть несгораемые, обладать малой теплопроводностью, иметь ровную нескользкую поверхность, удобную для очистки, а также удовлетворять сани</w:t>
      </w:r>
      <w:r>
        <w:t>тарно-гигиеническим требованиям в соответствии с действующими строительными нормами и правилами.</w:t>
      </w:r>
    </w:p>
    <w:p w:rsidR="00000000" w:rsidRDefault="00B57CA7">
      <w:pPr>
        <w:ind w:firstLine="720"/>
        <w:jc w:val="both"/>
      </w:pPr>
      <w:bookmarkStart w:id="58" w:name="sub_37"/>
      <w:bookmarkEnd w:id="57"/>
      <w:r>
        <w:t xml:space="preserve">3.7. Производственные помещения должны быть оборудованы общеобменной приточно-вытяжной вентиляцией, соответствующей строительным нормам и правилам </w:t>
      </w:r>
      <w:r>
        <w:t>отопления, вентиляции и кондиционирования воздуха.</w:t>
      </w:r>
    </w:p>
    <w:bookmarkEnd w:id="58"/>
    <w:p w:rsidR="00000000" w:rsidRDefault="00B57CA7">
      <w:pPr>
        <w:ind w:firstLine="720"/>
        <w:jc w:val="both"/>
      </w:pPr>
      <w:r>
        <w:t xml:space="preserve">Воздухообмены следует рассчитывать на разбавление вредных веществ, неуловленных местными вытяжными устройствами, до уровней ПДК в соответствии с </w:t>
      </w:r>
      <w:hyperlink r:id="rId45" w:history="1">
        <w:r>
          <w:rPr>
            <w:rStyle w:val="a4"/>
          </w:rPr>
          <w:t>ГОСТ 12.1.005-88</w:t>
        </w:r>
      </w:hyperlink>
      <w:r>
        <w:t>, п</w:t>
      </w:r>
      <w:r>
        <w:t>еречнями ПДК, санитарными нормами, строительными нормами и правилами, утвержденными Минздравом и Госстроем СССР.</w:t>
      </w:r>
    </w:p>
    <w:p w:rsidR="00000000" w:rsidRDefault="00B57CA7">
      <w:pPr>
        <w:ind w:firstLine="720"/>
        <w:jc w:val="both"/>
      </w:pPr>
      <w:r>
        <w:rPr>
          <w:rStyle w:val="a3"/>
        </w:rPr>
        <w:t xml:space="preserve">(Измененная редакция, </w:t>
      </w:r>
      <w:hyperlink r:id="rId46" w:history="1">
        <w:r>
          <w:rPr>
            <w:rStyle w:val="a4"/>
            <w:b/>
            <w:bCs/>
          </w:rPr>
          <w:t>Изм. N 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  <w:bookmarkStart w:id="59" w:name="sub_38"/>
      <w:r>
        <w:lastRenderedPageBreak/>
        <w:t>3.8. Раздачу приточного воздуха следует осуществлять в рабочую зону и</w:t>
      </w:r>
      <w:r>
        <w:t>ли наклонными струями в направлении рабочей зоны.</w:t>
      </w:r>
    </w:p>
    <w:bookmarkEnd w:id="59"/>
    <w:p w:rsidR="00000000" w:rsidRDefault="00B57CA7">
      <w:pPr>
        <w:ind w:firstLine="720"/>
        <w:jc w:val="both"/>
      </w:pPr>
      <w:r>
        <w:t>Возможно использование сосредоточенной подачи через регулируемые воздухораспределители.</w:t>
      </w:r>
    </w:p>
    <w:p w:rsidR="00000000" w:rsidRDefault="00B57CA7">
      <w:pPr>
        <w:ind w:firstLine="720"/>
        <w:jc w:val="both"/>
      </w:pPr>
      <w:bookmarkStart w:id="60" w:name="sub_39"/>
      <w:r>
        <w:t>3.9. В сборочно-сварочных цехах следует предусматривать воздушное отопление, совмещенное с приточной венти</w:t>
      </w:r>
      <w:r>
        <w:t>ляцией.</w:t>
      </w:r>
    </w:p>
    <w:bookmarkEnd w:id="60"/>
    <w:p w:rsidR="00000000" w:rsidRDefault="00B57CA7">
      <w:pPr>
        <w:ind w:firstLine="720"/>
        <w:jc w:val="both"/>
      </w:pPr>
      <w:r>
        <w:t>Дополнительно в случае необходимости следует использовать воздушно-отопительные агрегаты.</w:t>
      </w:r>
    </w:p>
    <w:p w:rsidR="00000000" w:rsidRDefault="00B57CA7">
      <w:pPr>
        <w:ind w:firstLine="720"/>
        <w:jc w:val="both"/>
      </w:pPr>
      <w:bookmarkStart w:id="61" w:name="sub_310"/>
      <w:r>
        <w:t>3.10. При интенсивности теплового облучения работающих, превышающей санитарные нормы микроклимата производственных помещений, утвержденные Минздр</w:t>
      </w:r>
      <w:r>
        <w:t>авом СССР, следует предусматривать специальные средства защиты (экранирование источника, воздушное душирование, средства индивидуальной защиты и др.).</w:t>
      </w:r>
    </w:p>
    <w:p w:rsidR="00000000" w:rsidRDefault="00B57CA7">
      <w:pPr>
        <w:ind w:firstLine="720"/>
        <w:jc w:val="both"/>
      </w:pPr>
      <w:bookmarkStart w:id="62" w:name="sub_311"/>
      <w:bookmarkEnd w:id="61"/>
      <w:r>
        <w:t xml:space="preserve">3.11. Естественное и искусственное освещение сварочных, сборочно-сварочных цехов, площадок </w:t>
      </w:r>
      <w:r>
        <w:t xml:space="preserve">и рабочих мест должно быть организовано в соответствии со </w:t>
      </w:r>
      <w:hyperlink r:id="rId47" w:history="1">
        <w:r>
          <w:rPr>
            <w:rStyle w:val="a4"/>
          </w:rPr>
          <w:t>строительными нормами и правилами</w:t>
        </w:r>
      </w:hyperlink>
      <w:r>
        <w:t xml:space="preserve"> естественного и искусственного освещения, утвержденными Госстроем СССР и отраслевыми документами.</w:t>
      </w:r>
    </w:p>
    <w:p w:rsidR="00000000" w:rsidRDefault="00B57CA7">
      <w:pPr>
        <w:ind w:firstLine="720"/>
        <w:jc w:val="both"/>
      </w:pPr>
      <w:bookmarkStart w:id="63" w:name="sub_312"/>
      <w:bookmarkEnd w:id="62"/>
      <w:r>
        <w:t xml:space="preserve">3.12. Освещение </w:t>
      </w:r>
      <w:r>
        <w:t>при выполнении сварки внутри замкнутых и труднодоступных пространств (котлов, отсеков, цистерн) должно осуществляться наружным освещением светильниками направленного действия или местным освещением ручными переносными светильниками с напряжением не более 1</w:t>
      </w:r>
      <w:r>
        <w:t>2 В.</w:t>
      </w:r>
    </w:p>
    <w:bookmarkEnd w:id="63"/>
    <w:p w:rsidR="00000000" w:rsidRDefault="00B57CA7">
      <w:pPr>
        <w:ind w:firstLine="720"/>
        <w:jc w:val="both"/>
      </w:pPr>
      <w:r>
        <w:t>При этом освещенность рабочей зоны должна быть не менее 30 лк.</w:t>
      </w:r>
    </w:p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bookmarkStart w:id="64" w:name="sub_400"/>
      <w:r>
        <w:t>4. Требования к размещению производственного оборудования и организации рабочих мест</w:t>
      </w:r>
    </w:p>
    <w:bookmarkEnd w:id="64"/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</w:pPr>
      <w:r>
        <w:t>Требования безопасности к устройству, оснащению и организации рабочих мест для п</w:t>
      </w:r>
      <w:r>
        <w:t>роведения сварочных работ должны соответствовать ГОСТ 12.2.061-81, правилам устройства электроустановок и настоящего стандарта.</w:t>
      </w:r>
    </w:p>
    <w:p w:rsidR="00000000" w:rsidRDefault="00B57CA7">
      <w:pPr>
        <w:ind w:firstLine="720"/>
        <w:jc w:val="both"/>
      </w:pPr>
      <w:bookmarkStart w:id="65" w:name="sub_42"/>
      <w:r>
        <w:t>4.2. Рабочие места при выполнении сварочных работ могут быть постоянными и временными, стационарными и нестационарными. Ст</w:t>
      </w:r>
      <w:r>
        <w:t>ационарные рабочие места организуются на действующих предприятиях в специально оборудованных помещениях и открытых площадках.</w:t>
      </w:r>
    </w:p>
    <w:bookmarkEnd w:id="65"/>
    <w:p w:rsidR="00000000" w:rsidRDefault="00B57CA7">
      <w:pPr>
        <w:ind w:firstLine="720"/>
        <w:jc w:val="both"/>
      </w:pPr>
      <w:r>
        <w:t>Нестационарные рабочие места организуются на строящихся или действующих предприятиях (объектах) при производстве строительны</w:t>
      </w:r>
      <w:r>
        <w:t>х, монтажных и других временных работ.</w:t>
      </w:r>
    </w:p>
    <w:p w:rsidR="00000000" w:rsidRDefault="00B57CA7">
      <w:pPr>
        <w:ind w:firstLine="720"/>
        <w:jc w:val="both"/>
      </w:pPr>
      <w:r>
        <w:t>Допуск к производству сварочных работ должен осуществляться после ознакомления с технической документацией (проектом производства работ) и проведением инструктажа по эксплуатации оборудования и охране труда.</w:t>
      </w:r>
    </w:p>
    <w:p w:rsidR="00000000" w:rsidRDefault="00B57CA7">
      <w:pPr>
        <w:ind w:firstLine="720"/>
        <w:jc w:val="both"/>
      </w:pPr>
      <w:r>
        <w:t>Подключен</w:t>
      </w:r>
      <w:r>
        <w:t>ие и отключение сети питания электросварочного оборудования, а также его ремонт должен производить электротехнический персонал.</w:t>
      </w:r>
    </w:p>
    <w:p w:rsidR="00000000" w:rsidRDefault="00B57CA7">
      <w:pPr>
        <w:ind w:firstLine="720"/>
        <w:jc w:val="both"/>
      </w:pPr>
      <w:bookmarkStart w:id="66" w:name="sub_43"/>
      <w:r>
        <w:t>4.3. При выполнении сварочных работ в одном помещении с другими работами должны быть приняты меры, исключающие возможность</w:t>
      </w:r>
      <w:r>
        <w:t xml:space="preserve"> воздействия опасных и вредных производственных факторов на работающих.</w:t>
      </w:r>
    </w:p>
    <w:bookmarkEnd w:id="66"/>
    <w:p w:rsidR="00000000" w:rsidRDefault="00B57CA7">
      <w:pPr>
        <w:ind w:firstLine="720"/>
        <w:jc w:val="both"/>
      </w:pPr>
      <w:r>
        <w:t xml:space="preserve">При выполнении сварки на разных уровнях по вертикали должна быть предусмотрена защита персонала, работающего на ниже расположенных уровнях, от случайного падения предметов, </w:t>
      </w:r>
      <w:r>
        <w:t>огарков электродов, брызг металла и др.</w:t>
      </w:r>
    </w:p>
    <w:p w:rsidR="00000000" w:rsidRDefault="00B57CA7">
      <w:pPr>
        <w:ind w:firstLine="720"/>
        <w:jc w:val="both"/>
      </w:pPr>
      <w:bookmarkStart w:id="67" w:name="sub_44"/>
      <w:r>
        <w:t xml:space="preserve">4.4. Зоны c наличием опасного производственного фактора следует ограждать в соответствии с требованиями </w:t>
      </w:r>
      <w:hyperlink r:id="rId48" w:history="1">
        <w:r>
          <w:rPr>
            <w:rStyle w:val="a4"/>
          </w:rPr>
          <w:t>ГОСТ 23407-78</w:t>
        </w:r>
      </w:hyperlink>
      <w:r>
        <w:t xml:space="preserve"> и </w:t>
      </w:r>
      <w:hyperlink r:id="rId49" w:history="1">
        <w:r>
          <w:rPr>
            <w:rStyle w:val="a4"/>
          </w:rPr>
          <w:t>ГОСТ 12.2.062-81</w:t>
        </w:r>
      </w:hyperlink>
      <w:r>
        <w:t>.</w:t>
      </w:r>
    </w:p>
    <w:p w:rsidR="00000000" w:rsidRDefault="00B57CA7">
      <w:pPr>
        <w:ind w:firstLine="720"/>
        <w:jc w:val="both"/>
      </w:pPr>
      <w:bookmarkStart w:id="68" w:name="sub_45"/>
      <w:bookmarkEnd w:id="67"/>
      <w:r>
        <w:lastRenderedPageBreak/>
        <w:t xml:space="preserve">4.5. Пространственная планировка рабочего места сварщика по группировке и расположению органов ручного управления (рычаги, переключатели и др.) и средств отображения информации должна удовлетворять эргономическим требованиям </w:t>
      </w:r>
      <w:hyperlink r:id="rId50" w:history="1">
        <w:r>
          <w:rPr>
            <w:rStyle w:val="a4"/>
          </w:rPr>
          <w:t>ГОСТ 12.2.032-78</w:t>
        </w:r>
      </w:hyperlink>
      <w:r>
        <w:t xml:space="preserve"> и </w:t>
      </w:r>
      <w:hyperlink r:id="rId51" w:history="1">
        <w:r>
          <w:rPr>
            <w:rStyle w:val="a4"/>
          </w:rPr>
          <w:t>ГОСТ 12.2.033-78</w:t>
        </w:r>
      </w:hyperlink>
      <w:r>
        <w:t>.</w:t>
      </w:r>
    </w:p>
    <w:p w:rsidR="00000000" w:rsidRDefault="00B57CA7">
      <w:pPr>
        <w:ind w:firstLine="720"/>
        <w:jc w:val="both"/>
      </w:pPr>
      <w:bookmarkStart w:id="69" w:name="sub_46"/>
      <w:bookmarkEnd w:id="68"/>
      <w:r>
        <w:t>4.6. Кабина на два поста и более, а также рабочие места сварщиков ручной и механизированной дуговой сварки на поточных и конвейерных линиях, должны быть разде</w:t>
      </w:r>
      <w:r>
        <w:t>лены ограждающими ширмами, защищающими сварщиков от излучения дуги, брызг расплавленного металла, и обеспечивать достаточное пространство для каждого работающего.</w:t>
      </w:r>
    </w:p>
    <w:p w:rsidR="00000000" w:rsidRDefault="00B57CA7">
      <w:pPr>
        <w:ind w:firstLine="720"/>
        <w:jc w:val="both"/>
      </w:pPr>
      <w:bookmarkStart w:id="70" w:name="sub_47"/>
      <w:bookmarkEnd w:id="69"/>
      <w:r>
        <w:t>4.7. При сварке изделий с подогревом рабочее место должно быть специально оборудо</w:t>
      </w:r>
      <w:r>
        <w:t>вано экранами, укрытиями для подогретого изделия или панелями радиационного охлаждения, обеспечивающими снижение облучения сварщика в соответствии с требованиями санитарных норм микроклимата производственных помещений, утвержденных Минздравом СССР.</w:t>
      </w:r>
    </w:p>
    <w:p w:rsidR="00000000" w:rsidRDefault="00B57CA7">
      <w:pPr>
        <w:ind w:firstLine="720"/>
        <w:jc w:val="both"/>
      </w:pPr>
      <w:bookmarkStart w:id="71" w:name="sub_48"/>
      <w:bookmarkEnd w:id="70"/>
      <w:r>
        <w:t>4.8. Органы управления сварочными процессами на поточно-механизированных и конвейерных линиях следует объединять (или располагать в непосредственной близости) с пультами управления грузоподъемными транспортными средствами.</w:t>
      </w:r>
    </w:p>
    <w:p w:rsidR="00000000" w:rsidRDefault="00B57CA7">
      <w:pPr>
        <w:ind w:firstLine="720"/>
        <w:jc w:val="both"/>
      </w:pPr>
      <w:bookmarkStart w:id="72" w:name="sub_49"/>
      <w:bookmarkEnd w:id="71"/>
      <w:r>
        <w:t>4.9. Рабочее мес</w:t>
      </w:r>
      <w:r>
        <w:t xml:space="preserve">то на поточно-механизированной или конвейерной сборочно-сварочной линии должно быть оборудовано креслом по </w:t>
      </w:r>
      <w:hyperlink r:id="rId52" w:history="1">
        <w:r>
          <w:rPr>
            <w:rStyle w:val="a4"/>
          </w:rPr>
          <w:t>ГОСТ 21889-76</w:t>
        </w:r>
      </w:hyperlink>
      <w:r>
        <w:t xml:space="preserve"> или сидениями со спинкой, изготовленными из нетеплопроводного материала.</w:t>
      </w:r>
    </w:p>
    <w:p w:rsidR="00000000" w:rsidRDefault="00B57CA7">
      <w:pPr>
        <w:ind w:firstLine="720"/>
        <w:jc w:val="both"/>
      </w:pPr>
      <w:bookmarkStart w:id="73" w:name="sub_410"/>
      <w:bookmarkEnd w:id="72"/>
      <w:r>
        <w:t>4.10. Работа в</w:t>
      </w:r>
      <w:r>
        <w:t xml:space="preserve"> замкнутых или ограниченных пространствах производится сварщиком под контролем наблюдающего с квалификационной группой по технике безопасности II и выше, который должен находиться снаружи. Сварщик должен иметь предохранительный пояс с канатом, конец которо</w:t>
      </w:r>
      <w:r>
        <w:t>го находится у наблюдающего.</w:t>
      </w:r>
    </w:p>
    <w:p w:rsidR="00000000" w:rsidRDefault="00B57CA7">
      <w:pPr>
        <w:ind w:firstLine="720"/>
        <w:jc w:val="both"/>
      </w:pPr>
      <w:bookmarkStart w:id="74" w:name="sub_411"/>
      <w:bookmarkEnd w:id="73"/>
      <w:r>
        <w:t xml:space="preserve">4.11. Рабочие места, расположенные выше 1,3 м от уровня земли или сплошного перекрытия, должны быть оборудованы ограждениями в соответствии с </w:t>
      </w:r>
      <w:hyperlink r:id="rId53" w:history="1">
        <w:r>
          <w:rPr>
            <w:rStyle w:val="a4"/>
          </w:rPr>
          <w:t>ГОСТ 12.4.059-89</w:t>
        </w:r>
      </w:hyperlink>
      <w:r>
        <w:t xml:space="preserve"> высотой не менее 1,</w:t>
      </w:r>
      <w:r>
        <w:t>1 м, состоящими из поручня, одного промежуточного элемента и бортовой доски шириной менее 0,15 м.</w:t>
      </w:r>
    </w:p>
    <w:p w:rsidR="00000000" w:rsidRDefault="00B57CA7">
      <w:pPr>
        <w:ind w:firstLine="720"/>
        <w:jc w:val="both"/>
      </w:pPr>
      <w:bookmarkStart w:id="75" w:name="sub_412"/>
      <w:bookmarkEnd w:id="74"/>
      <w:r>
        <w:t>4.12. При производстве сварочных работ на высоте более 5 м должны устраиваться леса (площадки) из несгораемых (трудносгораемых) материалов в соо</w:t>
      </w:r>
      <w:r>
        <w:t xml:space="preserve">тветствии с требованиями </w:t>
      </w:r>
      <w:hyperlink r:id="rId54" w:history="1">
        <w:r>
          <w:rPr>
            <w:rStyle w:val="a4"/>
          </w:rPr>
          <w:t>ГОСТ 26887-86</w:t>
        </w:r>
      </w:hyperlink>
      <w:r>
        <w:t xml:space="preserve">, </w:t>
      </w:r>
      <w:hyperlink r:id="rId55" w:history="1">
        <w:r>
          <w:rPr>
            <w:rStyle w:val="a4"/>
          </w:rPr>
          <w:t>ГОСТ 27321-87</w:t>
        </w:r>
      </w:hyperlink>
      <w:r>
        <w:t>, ГОСТ 24258-88.</w:t>
      </w:r>
    </w:p>
    <w:bookmarkEnd w:id="75"/>
    <w:p w:rsidR="00000000" w:rsidRDefault="00B57CA7">
      <w:pPr>
        <w:ind w:firstLine="720"/>
        <w:jc w:val="both"/>
      </w:pPr>
      <w:r>
        <w:t>При отсутствии лесов (площадок) электросварщики должны пользоваться предохранительными поясами и огнестойкими</w:t>
      </w:r>
      <w:r>
        <w:t xml:space="preserve"> страховочными фалами с карабинами. Рабочие должны пользоваться специальными сумками для инструмента и сбора огарков электродов.</w:t>
      </w:r>
    </w:p>
    <w:p w:rsidR="00000000" w:rsidRDefault="00B57CA7">
      <w:pPr>
        <w:ind w:firstLine="720"/>
        <w:jc w:val="both"/>
      </w:pPr>
      <w:r>
        <w:rPr>
          <w:rStyle w:val="a3"/>
        </w:rPr>
        <w:t xml:space="preserve">(Изменена редакция, </w:t>
      </w:r>
      <w:hyperlink r:id="rId56" w:history="1">
        <w:r>
          <w:rPr>
            <w:rStyle w:val="a4"/>
            <w:b/>
            <w:bCs/>
          </w:rPr>
          <w:t>Изм. N 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  <w:bookmarkStart w:id="76" w:name="sub_413"/>
      <w:r>
        <w:t>4.13. Ширина проходов между оборудованием, движущимися</w:t>
      </w:r>
      <w:r>
        <w:t xml:space="preserve"> механизмами и перемещаемыми деталями, а также стационарными многопостовыми источниками питания, должна быть не менее 1,5 м.</w:t>
      </w:r>
    </w:p>
    <w:p w:rsidR="00000000" w:rsidRDefault="00B57CA7">
      <w:pPr>
        <w:ind w:firstLine="720"/>
        <w:jc w:val="both"/>
      </w:pPr>
      <w:bookmarkStart w:id="77" w:name="sub_414"/>
      <w:bookmarkEnd w:id="76"/>
      <w:r>
        <w:t>4.14. Проходы между стационарными однопостовыми источниками питания должны быть шириной не менее 0,8 м.</w:t>
      </w:r>
    </w:p>
    <w:bookmarkEnd w:id="77"/>
    <w:p w:rsidR="00000000" w:rsidRDefault="00B57CA7">
      <w:pPr>
        <w:ind w:firstLine="720"/>
        <w:jc w:val="both"/>
      </w:pPr>
      <w:r>
        <w:t>При ус</w:t>
      </w:r>
      <w:r>
        <w:t>тановке однопостового источника питания у стены расстояние от стены до источника должно быть не менее 0,5 м.</w:t>
      </w:r>
    </w:p>
    <w:p w:rsidR="00000000" w:rsidRDefault="00B57CA7">
      <w:pPr>
        <w:ind w:firstLine="720"/>
        <w:jc w:val="both"/>
      </w:pPr>
      <w:bookmarkStart w:id="78" w:name="sub_415"/>
      <w:r>
        <w:t xml:space="preserve">4.15. Ширина проходов между контактными машинами должна быть: при расположении рабочих мест друг против друга для точечных и шовных машин - </w:t>
      </w:r>
      <w:r>
        <w:t>не менее 3 м, при расположении машин тыльными сторонами друг к другу - не менее 1 м, при расположении машин передними и тыльными сторонами друг к другу - не менее 1,5 м.</w:t>
      </w:r>
    </w:p>
    <w:p w:rsidR="00000000" w:rsidRDefault="00B57CA7">
      <w:pPr>
        <w:ind w:firstLine="720"/>
        <w:jc w:val="both"/>
      </w:pPr>
      <w:bookmarkStart w:id="79" w:name="sub_416"/>
      <w:bookmarkEnd w:id="78"/>
      <w:r>
        <w:t>4.16. Стационарные рабочие места при сварке металлоконструкций массой бо</w:t>
      </w:r>
      <w:r>
        <w:t xml:space="preserve">лее 15 кг должны быть оборудованы сборочными стендами и грузоподъемными </w:t>
      </w:r>
      <w:r>
        <w:lastRenderedPageBreak/>
        <w:t>устройствами в соответствии с санитарными нормами, утвержденными Минздравом СССР.</w:t>
      </w:r>
    </w:p>
    <w:bookmarkEnd w:id="79"/>
    <w:p w:rsidR="00000000" w:rsidRDefault="00B57CA7">
      <w:pPr>
        <w:ind w:firstLine="720"/>
        <w:jc w:val="both"/>
      </w:pPr>
      <w:r>
        <w:t xml:space="preserve">При сварке мелких и малогабаритных (массой до 15 кг) изделий стационарные рабочие места должны </w:t>
      </w:r>
      <w:r>
        <w:t>оборудоваться столами сварщиков.</w:t>
      </w:r>
    </w:p>
    <w:p w:rsidR="00000000" w:rsidRDefault="00B57CA7">
      <w:pPr>
        <w:ind w:firstLine="720"/>
        <w:jc w:val="both"/>
      </w:pPr>
      <w:bookmarkStart w:id="80" w:name="sub_417"/>
      <w:r>
        <w:t xml:space="preserve">4.17. </w:t>
      </w:r>
      <w:r>
        <w:rPr>
          <w:rStyle w:val="a3"/>
        </w:rPr>
        <w:t xml:space="preserve">(Исключен, </w:t>
      </w:r>
      <w:hyperlink r:id="rId57" w:history="1">
        <w:r>
          <w:rPr>
            <w:rStyle w:val="a4"/>
            <w:b/>
            <w:bCs/>
          </w:rPr>
          <w:t>Изм. N 1</w:t>
        </w:r>
      </w:hyperlink>
      <w:r>
        <w:rPr>
          <w:rStyle w:val="a3"/>
        </w:rPr>
        <w:t>)</w:t>
      </w:r>
      <w:r>
        <w:t>.</w:t>
      </w:r>
    </w:p>
    <w:p w:rsidR="00000000" w:rsidRDefault="00B57CA7">
      <w:pPr>
        <w:ind w:firstLine="720"/>
        <w:jc w:val="both"/>
      </w:pPr>
      <w:bookmarkStart w:id="81" w:name="sub_418"/>
      <w:bookmarkEnd w:id="80"/>
      <w:r>
        <w:t>4.18. Стационарные стенды сварки изделий следует оборудовать поворотно-подъемными вытяжными устройствами и перемещаемыми воздухоприемниками</w:t>
      </w:r>
      <w:r>
        <w:t>.</w:t>
      </w:r>
    </w:p>
    <w:p w:rsidR="00000000" w:rsidRDefault="00B57CA7">
      <w:pPr>
        <w:ind w:firstLine="720"/>
        <w:jc w:val="both"/>
      </w:pPr>
      <w:bookmarkStart w:id="82" w:name="sub_419"/>
      <w:bookmarkEnd w:id="81"/>
      <w:r>
        <w:t>4.19. При проведении электросварочных работ в условиях низких температур (ниже минус 20°С) должны быть обеспечены условия, соответствующие требованиям строительных норм и правил, утвержденным Госстроем СССР.</w:t>
      </w:r>
    </w:p>
    <w:bookmarkEnd w:id="82"/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bookmarkStart w:id="83" w:name="sub_500"/>
      <w:r>
        <w:t>5. Требования к и</w:t>
      </w:r>
      <w:r>
        <w:t>сходным материалам, заготовкам, их хранению и транспортированию</w:t>
      </w:r>
    </w:p>
    <w:bookmarkEnd w:id="83"/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</w:pPr>
      <w:bookmarkStart w:id="84" w:name="sub_51"/>
      <w:r>
        <w:t>5.1. Хранение исходных сварочных материалов и готовой продукции должно осуществляться на складах, оборудованных и содержащихся в соответствии с требованиями строительных, санитар</w:t>
      </w:r>
      <w:r>
        <w:t>ных и противоположных норм и правил, утвержденных в установленном порядке.</w:t>
      </w:r>
    </w:p>
    <w:p w:rsidR="00000000" w:rsidRDefault="00B57CA7">
      <w:pPr>
        <w:ind w:firstLine="720"/>
        <w:jc w:val="both"/>
      </w:pPr>
      <w:bookmarkStart w:id="85" w:name="sub_52"/>
      <w:bookmarkEnd w:id="84"/>
      <w:r>
        <w:t>5.2. При хранении свариваемых заготовок, сварочных материалов и готовой продукции не должны возникать какие-либо помехи естественному освещению, вентиляции, проезду, про</w:t>
      </w:r>
      <w:r>
        <w:t>ходу, использованию пожарного оборудования и средств защиты работающих.</w:t>
      </w:r>
    </w:p>
    <w:p w:rsidR="00000000" w:rsidRDefault="00B57CA7">
      <w:pPr>
        <w:ind w:firstLine="720"/>
        <w:jc w:val="both"/>
      </w:pPr>
      <w:bookmarkStart w:id="86" w:name="sub_53"/>
      <w:bookmarkEnd w:id="85"/>
      <w:r>
        <w:t>5.3. Прокаливание и сушка проволоки, флюса, электродов должны производится в специально предназначенном для этих целей оборудовании.</w:t>
      </w:r>
    </w:p>
    <w:p w:rsidR="00000000" w:rsidRDefault="00B57CA7">
      <w:pPr>
        <w:ind w:firstLine="720"/>
        <w:jc w:val="both"/>
      </w:pPr>
      <w:bookmarkStart w:id="87" w:name="sub_54"/>
      <w:bookmarkEnd w:id="86"/>
      <w:r>
        <w:t>5.4. Операции по заточке то</w:t>
      </w:r>
      <w:r>
        <w:t>рированных электродов должны производиться на заточных станках, установленных в отдельных помещениях и оборудованных местными отсосами. Абразивная пыль должна собираться в закрываемые металлические емкости и удаляться в сборник твердых радиоактивных отходо</w:t>
      </w:r>
      <w:r>
        <w:t>в.</w:t>
      </w:r>
    </w:p>
    <w:p w:rsidR="00000000" w:rsidRDefault="00B57CA7">
      <w:pPr>
        <w:ind w:firstLine="720"/>
        <w:jc w:val="both"/>
      </w:pPr>
      <w:bookmarkStart w:id="88" w:name="sub_55"/>
      <w:bookmarkEnd w:id="87"/>
      <w:r>
        <w:t>5.5 Обезжиривание поверхностей свариваемых изделий следует производить растворами, состав которых допущен к применению органами санитарного и пожарного надзора.</w:t>
      </w:r>
    </w:p>
    <w:p w:rsidR="00000000" w:rsidRDefault="00B57CA7">
      <w:pPr>
        <w:ind w:firstLine="720"/>
        <w:jc w:val="both"/>
      </w:pPr>
      <w:bookmarkStart w:id="89" w:name="sub_56"/>
      <w:bookmarkEnd w:id="88"/>
      <w:r>
        <w:t xml:space="preserve">5.6. При выполнении работ в сборочно-сварочных цехах в холодный </w:t>
      </w:r>
      <w:r>
        <w:t>период года заготовки и изделия, подлежащие сварке, должны подаваться в цех заранее, чтобы к началу сварки их температура была не ниже температуры воздуха в цехе.</w:t>
      </w:r>
    </w:p>
    <w:p w:rsidR="00000000" w:rsidRDefault="00B57CA7">
      <w:pPr>
        <w:ind w:firstLine="720"/>
        <w:jc w:val="both"/>
      </w:pPr>
      <w:bookmarkStart w:id="90" w:name="sub_57"/>
      <w:bookmarkEnd w:id="89"/>
      <w:r>
        <w:t>5.7. Отработанные материалы (огарки электродов, шлаковая корка, технологические о</w:t>
      </w:r>
      <w:r>
        <w:t>бразцы, отходы обезжиривания и др.) должны собираться в металлические емкости и, по мере накопления, вывозиться с участков в отведенные на территории предприятия места для сбора и утилизации.</w:t>
      </w:r>
    </w:p>
    <w:p w:rsidR="00000000" w:rsidRDefault="00B57CA7">
      <w:pPr>
        <w:ind w:firstLine="720"/>
        <w:jc w:val="both"/>
      </w:pPr>
      <w:bookmarkStart w:id="91" w:name="sub_58"/>
      <w:bookmarkEnd w:id="90"/>
      <w:r>
        <w:t>5.8. Транспортирование исходных материалов и готовой</w:t>
      </w:r>
      <w:r>
        <w:t xml:space="preserve"> продукции - по </w:t>
      </w:r>
      <w:hyperlink r:id="rId58" w:history="1">
        <w:r>
          <w:rPr>
            <w:rStyle w:val="a4"/>
          </w:rPr>
          <w:t>ГОСТ 12.3.020-80</w:t>
        </w:r>
      </w:hyperlink>
      <w:r>
        <w:t>.</w:t>
      </w:r>
    </w:p>
    <w:bookmarkEnd w:id="91"/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bookmarkStart w:id="92" w:name="sub_600"/>
      <w:r>
        <w:t>6. Требования к персоналу, допускаемому к выполнению сварочных работ</w:t>
      </w:r>
    </w:p>
    <w:bookmarkEnd w:id="92"/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</w:pPr>
      <w:bookmarkStart w:id="93" w:name="sub_61"/>
      <w:r>
        <w:t>6.1. К выполнению сварки допускаются лица, прошедшие обучение, инструктаж и проверку знани</w:t>
      </w:r>
      <w:r>
        <w:t>й требований безопасности, имеющие квалификационную группу по электробезопасности не ниже II и имеющие соответствующие удостоверения.</w:t>
      </w:r>
    </w:p>
    <w:p w:rsidR="00000000" w:rsidRDefault="00B57CA7">
      <w:pPr>
        <w:ind w:firstLine="720"/>
        <w:jc w:val="both"/>
      </w:pPr>
      <w:bookmarkStart w:id="94" w:name="sub_62"/>
      <w:bookmarkEnd w:id="93"/>
      <w:r>
        <w:t xml:space="preserve">6.2. К выполнению электрошлаковой сварки допускаются сварщики и помощники </w:t>
      </w:r>
      <w:r>
        <w:lastRenderedPageBreak/>
        <w:t xml:space="preserve">сварщиков, прошедшие дополнительное </w:t>
      </w:r>
      <w:r>
        <w:t>обучение технологии ЭШС и проверку знаний требований безопасности. К самостоятельному выполнению электрошлаковой сварки помощник сварщика не допускается.</w:t>
      </w:r>
    </w:p>
    <w:p w:rsidR="00000000" w:rsidRDefault="00B57CA7">
      <w:pPr>
        <w:ind w:firstLine="720"/>
        <w:jc w:val="both"/>
      </w:pPr>
      <w:bookmarkStart w:id="95" w:name="sub_63"/>
      <w:bookmarkEnd w:id="94"/>
      <w:r>
        <w:t>6.3. К сварочным работам на высоте</w:t>
      </w:r>
      <w:hyperlink w:anchor="sub_222" w:history="1">
        <w:r>
          <w:rPr>
            <w:rStyle w:val="a4"/>
          </w:rPr>
          <w:t>**</w:t>
        </w:r>
      </w:hyperlink>
      <w:r>
        <w:t xml:space="preserve"> допускаются работающие, прош</w:t>
      </w:r>
      <w:r>
        <w:t>едшие специальное медицинское освидетельствование, имеющие стаж верхолазных работ не менее одного года и разряд сварщика не ниже III.</w:t>
      </w:r>
    </w:p>
    <w:p w:rsidR="00000000" w:rsidRDefault="00B57CA7">
      <w:pPr>
        <w:ind w:firstLine="720"/>
        <w:jc w:val="both"/>
      </w:pPr>
      <w:bookmarkStart w:id="96" w:name="sub_64"/>
      <w:bookmarkEnd w:id="95"/>
      <w:r>
        <w:t>6.4. Не допускаются к сварке женщины в соответствии с перечнем производства, профессий и работ с тяжелыми и вр</w:t>
      </w:r>
      <w:r>
        <w:t>едными условиями труда, на которых запрещено применение труда женщин, утвержденным в соответствии с установленным порядком.</w:t>
      </w:r>
    </w:p>
    <w:bookmarkEnd w:id="96"/>
    <w:p w:rsidR="00000000" w:rsidRDefault="00B57CA7">
      <w:pPr>
        <w:ind w:firstLine="720"/>
        <w:jc w:val="both"/>
      </w:pPr>
      <w:r>
        <w:rPr>
          <w:rStyle w:val="a3"/>
        </w:rPr>
        <w:t xml:space="preserve">(Измененная редакция, </w:t>
      </w:r>
      <w:hyperlink r:id="rId59" w:history="1">
        <w:r>
          <w:rPr>
            <w:rStyle w:val="a4"/>
            <w:b/>
            <w:bCs/>
          </w:rPr>
          <w:t>Изм. N1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bookmarkStart w:id="97" w:name="sub_700"/>
      <w:r>
        <w:t>7. Требования к применению средств индивидуальной з</w:t>
      </w:r>
      <w:r>
        <w:t>ащиты работающих</w:t>
      </w:r>
    </w:p>
    <w:bookmarkEnd w:id="97"/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</w:pPr>
      <w:bookmarkStart w:id="98" w:name="sub_71"/>
      <w:r>
        <w:t>7.1. Рабочие сварочных профессией должны быть обеспечены спецодеждой и другими средствами индивидуальной защиты с учетом условий проведения работ в соответствии с типовыми отраслевыми нормами, утвержденными в установленном по</w:t>
      </w:r>
      <w:r>
        <w:t>рядке.</w:t>
      </w:r>
    </w:p>
    <w:p w:rsidR="00000000" w:rsidRDefault="00B57CA7">
      <w:pPr>
        <w:ind w:firstLine="720"/>
        <w:jc w:val="both"/>
      </w:pPr>
      <w:bookmarkStart w:id="99" w:name="sub_72"/>
      <w:bookmarkEnd w:id="98"/>
      <w:r>
        <w:t>7.2. Профилактическая обработка средств индивидуальной защиты работающих - по нормативно-технической документации.</w:t>
      </w:r>
    </w:p>
    <w:bookmarkEnd w:id="99"/>
    <w:p w:rsidR="00000000" w:rsidRDefault="00B57CA7">
      <w:pPr>
        <w:ind w:firstLine="720"/>
        <w:jc w:val="both"/>
      </w:pPr>
      <w:r>
        <w:rPr>
          <w:rStyle w:val="a3"/>
        </w:rPr>
        <w:t xml:space="preserve">Разд.7. (Измененная редакция, </w:t>
      </w:r>
      <w:hyperlink r:id="rId60" w:history="1">
        <w:r>
          <w:rPr>
            <w:rStyle w:val="a4"/>
            <w:b/>
            <w:bCs/>
          </w:rPr>
          <w:t>Изм. N1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bookmarkStart w:id="100" w:name="sub_800"/>
      <w:r>
        <w:t>8. Методы контроля выполнения тре</w:t>
      </w:r>
      <w:r>
        <w:t>бований безопасности</w:t>
      </w:r>
    </w:p>
    <w:bookmarkEnd w:id="100"/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</w:pPr>
      <w:bookmarkStart w:id="101" w:name="sub_81"/>
      <w:r>
        <w:t xml:space="preserve">8.1. Контроль за состоянием воздуха рабочей зоны - по </w:t>
      </w:r>
      <w:hyperlink r:id="rId61" w:history="1">
        <w:r>
          <w:rPr>
            <w:rStyle w:val="a4"/>
          </w:rPr>
          <w:t>ГОСТ 12.1.005-88.</w:t>
        </w:r>
      </w:hyperlink>
    </w:p>
    <w:bookmarkEnd w:id="101"/>
    <w:p w:rsidR="00000000" w:rsidRDefault="00B57CA7">
      <w:pPr>
        <w:ind w:firstLine="720"/>
        <w:jc w:val="both"/>
      </w:pPr>
      <w:r>
        <w:rPr>
          <w:rStyle w:val="a3"/>
        </w:rPr>
        <w:t xml:space="preserve">(Измененная редакция, </w:t>
      </w:r>
      <w:hyperlink r:id="rId62" w:history="1">
        <w:r>
          <w:rPr>
            <w:rStyle w:val="a4"/>
            <w:b/>
            <w:bCs/>
          </w:rPr>
          <w:t>Изм. N 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  <w:bookmarkStart w:id="102" w:name="sub_82"/>
      <w:r>
        <w:t xml:space="preserve">8.2. Проверка состояния воздушной </w:t>
      </w:r>
      <w:r>
        <w:t>среды осуществляется путем определения концентраций вредных веществ в зоне дыхания (под щитком) работающего, а также в воздухе производственных помещений.</w:t>
      </w:r>
    </w:p>
    <w:p w:rsidR="00000000" w:rsidRDefault="00B57CA7">
      <w:pPr>
        <w:ind w:firstLine="720"/>
        <w:jc w:val="both"/>
      </w:pPr>
      <w:bookmarkStart w:id="103" w:name="sub_83"/>
      <w:bookmarkEnd w:id="102"/>
      <w:r>
        <w:t>8.3 Определение вредных веществ проводится в соответствии с методическими указаниями на о</w:t>
      </w:r>
      <w:r>
        <w:t>пределение вредных веществ в сварочном аэрозоле (твердая фаза и газы), утвержденными Минздравом СССР.</w:t>
      </w:r>
    </w:p>
    <w:bookmarkEnd w:id="103"/>
    <w:p w:rsidR="00000000" w:rsidRDefault="00B57CA7">
      <w:pPr>
        <w:ind w:firstLine="720"/>
        <w:jc w:val="both"/>
      </w:pPr>
      <w:r>
        <w:t xml:space="preserve">Контроль за температурой рабочих поверхностей, микроклиматическими условиями и уровнем инфракрасной радиации должен осуществляться в соответствии с </w:t>
      </w:r>
      <w:r>
        <w:t>методами, утвержденными Минздравом СССР.</w:t>
      </w:r>
    </w:p>
    <w:p w:rsidR="00000000" w:rsidRDefault="00B57CA7">
      <w:pPr>
        <w:ind w:firstLine="720"/>
        <w:jc w:val="both"/>
      </w:pPr>
      <w:bookmarkStart w:id="104" w:name="sub_84"/>
      <w:r>
        <w:t xml:space="preserve">8.4. Методы измерения шума на рабочих местах - по </w:t>
      </w:r>
      <w:hyperlink r:id="rId63" w:history="1">
        <w:r>
          <w:rPr>
            <w:rStyle w:val="a4"/>
          </w:rPr>
          <w:t>ГОСТ 12.1.050-86</w:t>
        </w:r>
      </w:hyperlink>
      <w:r>
        <w:t xml:space="preserve"> и </w:t>
      </w:r>
      <w:hyperlink r:id="rId64" w:history="1">
        <w:r>
          <w:rPr>
            <w:rStyle w:val="a4"/>
          </w:rPr>
          <w:t>ГОСТ 12.1.035-81</w:t>
        </w:r>
      </w:hyperlink>
      <w:r>
        <w:t>.</w:t>
      </w:r>
    </w:p>
    <w:p w:rsidR="00000000" w:rsidRDefault="00B57CA7">
      <w:pPr>
        <w:ind w:firstLine="720"/>
        <w:jc w:val="both"/>
      </w:pPr>
      <w:bookmarkStart w:id="105" w:name="sub_85"/>
      <w:bookmarkEnd w:id="104"/>
      <w:r>
        <w:t>8.5. Методы измерения локальной вибрации</w:t>
      </w:r>
      <w:r>
        <w:t xml:space="preserve"> - по </w:t>
      </w:r>
      <w:hyperlink r:id="rId65" w:history="1">
        <w:r>
          <w:rPr>
            <w:rStyle w:val="a4"/>
          </w:rPr>
          <w:t>ГОСТ 12.1.012-90.</w:t>
        </w:r>
      </w:hyperlink>
      <w:r>
        <w:t xml:space="preserve"> Метод измерения вибрации на рабочих местах в производственных помещениях - по ГОСТ 12.1.012-90 и методическим указаниям по проведению измерений и гигиенической оценки производственных вибраций, утв</w:t>
      </w:r>
      <w:r>
        <w:t>ержденных Минздравом СССР.</w:t>
      </w:r>
    </w:p>
    <w:p w:rsidR="00000000" w:rsidRDefault="00B57CA7">
      <w:pPr>
        <w:ind w:firstLine="720"/>
        <w:jc w:val="both"/>
      </w:pPr>
      <w:bookmarkStart w:id="106" w:name="sub_86"/>
      <w:bookmarkEnd w:id="105"/>
      <w:r>
        <w:t xml:space="preserve">8.6 Дозиметрический контроль при работе торированными электродами проводится в соответствии с основными санитарными правилами работы с радиоактивными веществами и другими источниками ионизирующих излучений, </w:t>
      </w:r>
      <w:r>
        <w:t>утвержденными Минздравом СССР.</w:t>
      </w:r>
    </w:p>
    <w:bookmarkEnd w:id="106"/>
    <w:p w:rsidR="00000000" w:rsidRDefault="00B57CA7">
      <w:pPr>
        <w:ind w:firstLine="720"/>
        <w:jc w:val="both"/>
      </w:pPr>
      <w:r>
        <w:rPr>
          <w:rStyle w:val="a3"/>
        </w:rPr>
        <w:t xml:space="preserve">(Измененная редакция, </w:t>
      </w:r>
      <w:hyperlink r:id="rId66" w:history="1">
        <w:r>
          <w:rPr>
            <w:rStyle w:val="a4"/>
            <w:b/>
            <w:bCs/>
          </w:rPr>
          <w:t>Изм. N1</w:t>
        </w:r>
      </w:hyperlink>
      <w:r>
        <w:rPr>
          <w:rStyle w:val="a3"/>
        </w:rPr>
        <w:t>).</w:t>
      </w:r>
    </w:p>
    <w:p w:rsidR="00000000" w:rsidRDefault="00B57CA7">
      <w:pPr>
        <w:ind w:firstLine="720"/>
        <w:jc w:val="both"/>
      </w:pPr>
      <w:bookmarkStart w:id="107" w:name="sub_87"/>
      <w:r>
        <w:t xml:space="preserve">8.7. Метод контроля напряженности электрических полей промышленной частоты на рабочих местах - по ГОСТ 12.1.002-84; напряженности магнитных полей </w:t>
      </w:r>
      <w:r>
        <w:t xml:space="preserve">- в соответствии с предельно допустимыми уровнями магнитных полей, утвержденными </w:t>
      </w:r>
      <w:r>
        <w:lastRenderedPageBreak/>
        <w:t>Минздравом СССР.</w:t>
      </w:r>
    </w:p>
    <w:p w:rsidR="00000000" w:rsidRDefault="00B57CA7">
      <w:pPr>
        <w:ind w:firstLine="720"/>
        <w:jc w:val="both"/>
      </w:pPr>
      <w:bookmarkStart w:id="108" w:name="sub_88"/>
      <w:bookmarkEnd w:id="107"/>
      <w:r>
        <w:t>8.8. Контроль систем вентиляции методом аэродинамических испытаний в сварочных цехах должен проводиться в соответствии с ГОСТ 12.3.018-79 и правил</w:t>
      </w:r>
      <w:r>
        <w:t>ами по санитарно-гигиеническому контролю систем вентиляции производственных помещений, утвержденными Минздравом СССР.</w:t>
      </w:r>
    </w:p>
    <w:p w:rsidR="00000000" w:rsidRDefault="00B57CA7">
      <w:pPr>
        <w:ind w:firstLine="720"/>
        <w:jc w:val="both"/>
      </w:pPr>
      <w:bookmarkStart w:id="109" w:name="sub_89"/>
      <w:bookmarkEnd w:id="108"/>
      <w:r>
        <w:t>8.9. Контроль освещенности на рабочих местах должен проводиться в соответствии с санитарными нормами и правилами естественного</w:t>
      </w:r>
      <w:r>
        <w:t xml:space="preserve"> и искусственного освещения, утвержденными Госстроем СССР, и требованиями о проведении предупредительного и текущего санитарного надзора за искусственным освещением на промышленных предприятиях, утвержденными Минздравом СССР.</w:t>
      </w:r>
    </w:p>
    <w:bookmarkEnd w:id="109"/>
    <w:p w:rsidR="00000000" w:rsidRDefault="00B57CA7">
      <w:pPr>
        <w:ind w:firstLine="720"/>
        <w:jc w:val="both"/>
      </w:pPr>
      <w:r>
        <w:t>Методы измерения освещен</w:t>
      </w:r>
      <w:r>
        <w:t>ности - по ГОСТ 24940-81.</w:t>
      </w:r>
    </w:p>
    <w:p w:rsidR="00000000" w:rsidRDefault="00B57CA7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B57CA7">
      <w:pPr>
        <w:pStyle w:val="af7"/>
        <w:ind w:left="170"/>
      </w:pPr>
      <w:r>
        <w:t xml:space="preserve">Взамен ГОСТ 24940-81 постановлением Минстроя РФ от 31 июля 1996 г. N 18-56 с 1 января 1997 г. введен в действие </w:t>
      </w:r>
      <w:hyperlink r:id="rId67" w:history="1">
        <w:r>
          <w:rPr>
            <w:rStyle w:val="a4"/>
          </w:rPr>
          <w:t>ГОСТ 24940-96</w:t>
        </w:r>
      </w:hyperlink>
    </w:p>
    <w:p w:rsidR="00000000" w:rsidRDefault="00B57CA7">
      <w:pPr>
        <w:pStyle w:val="af7"/>
        <w:ind w:left="170"/>
      </w:pPr>
    </w:p>
    <w:p w:rsidR="00000000" w:rsidRDefault="00B57CA7">
      <w:pPr>
        <w:ind w:firstLine="720"/>
        <w:jc w:val="both"/>
      </w:pPr>
      <w:bookmarkStart w:id="110" w:name="sub_810"/>
      <w:r>
        <w:t>8.10. Контроль за состоянием электрооборудования и ег</w:t>
      </w:r>
      <w:r>
        <w:t xml:space="preserve">о безопасной эксплуатацией проводится в соответствии с </w:t>
      </w:r>
      <w:hyperlink r:id="rId68" w:history="1">
        <w:r>
          <w:rPr>
            <w:rStyle w:val="a4"/>
          </w:rPr>
          <w:t>ГОСТ 12.1.019-79</w:t>
        </w:r>
      </w:hyperlink>
      <w:r>
        <w:t xml:space="preserve"> и </w:t>
      </w:r>
      <w:hyperlink r:id="rId69" w:history="1">
        <w:r>
          <w:rPr>
            <w:rStyle w:val="a4"/>
          </w:rPr>
          <w:t>ПУЭ</w:t>
        </w:r>
      </w:hyperlink>
      <w:r>
        <w:t xml:space="preserve">, </w:t>
      </w:r>
      <w:hyperlink r:id="rId70" w:history="1">
        <w:r>
          <w:rPr>
            <w:rStyle w:val="a4"/>
          </w:rPr>
          <w:t>ПТЭ</w:t>
        </w:r>
      </w:hyperlink>
      <w:r>
        <w:t xml:space="preserve"> и </w:t>
      </w:r>
      <w:hyperlink r:id="rId71" w:history="1">
        <w:r>
          <w:rPr>
            <w:rStyle w:val="a4"/>
          </w:rPr>
          <w:t>ПТБ</w:t>
        </w:r>
      </w:hyperlink>
      <w:r>
        <w:t>, утвержденными Главгосэнергонадзором СССР.</w:t>
      </w:r>
    </w:p>
    <w:p w:rsidR="00000000" w:rsidRDefault="00B57CA7">
      <w:pPr>
        <w:ind w:firstLine="720"/>
        <w:jc w:val="both"/>
      </w:pPr>
      <w:bookmarkStart w:id="111" w:name="sub_811"/>
      <w:bookmarkEnd w:id="110"/>
      <w:r>
        <w:t xml:space="preserve">8.11. Контроль пожарной безопасности - по ГОСТ 12.1.004-85, пожаровзрывоопасности веществ и материалов - по </w:t>
      </w:r>
      <w:hyperlink r:id="rId72" w:history="1">
        <w:r>
          <w:rPr>
            <w:rStyle w:val="a4"/>
          </w:rPr>
          <w:t>ГОСТ 12.1.044-89</w:t>
        </w:r>
      </w:hyperlink>
      <w:r>
        <w:t>.</w:t>
      </w:r>
    </w:p>
    <w:bookmarkEnd w:id="111"/>
    <w:p w:rsidR="00000000" w:rsidRDefault="00B57CA7">
      <w:pPr>
        <w:ind w:firstLine="720"/>
        <w:jc w:val="both"/>
      </w:pPr>
    </w:p>
    <w:p w:rsidR="00000000" w:rsidRDefault="00B57CA7">
      <w:pPr>
        <w:pStyle w:val="aff5"/>
      </w:pPr>
      <w:bookmarkStart w:id="112" w:name="sub_111"/>
      <w:r>
        <w:t>──────────────────────</w:t>
      </w:r>
      <w:r>
        <w:t>────────</w:t>
      </w:r>
    </w:p>
    <w:bookmarkEnd w:id="112"/>
    <w:p w:rsidR="00000000" w:rsidRDefault="00B57CA7">
      <w:pPr>
        <w:ind w:firstLine="720"/>
        <w:jc w:val="both"/>
      </w:pPr>
      <w:r>
        <w:t>* Замкнутыми пространствами (помещениями) считаются пространства, ограниченные поверхностями, имеющие люки (лазы), с размерами, препятствующими свободному и быстрому проходу через них работающих и затрудняющими естественный воздухообмен; тр</w:t>
      </w:r>
      <w:r>
        <w:t>уднодоступными пространствами (помещениями) следует считать такие, в которых ввиду малых размеров затруднено выполнение работ, а естественный воздухообмен недостаточен.</w:t>
      </w:r>
    </w:p>
    <w:p w:rsidR="00000000" w:rsidRDefault="00B57CA7">
      <w:pPr>
        <w:ind w:firstLine="720"/>
        <w:jc w:val="both"/>
      </w:pPr>
      <w:bookmarkStart w:id="113" w:name="sub_222"/>
      <w:r>
        <w:t>** На высоте более 5 м от поверхности земли, перекрытия или рабочего настила, на</w:t>
      </w:r>
      <w:r>
        <w:t>д которыми производятся работы непосредственно с конструкцией, когда основным средством, предохраняющим от падения с высоты, является предохранительный пояс</w:t>
      </w:r>
    </w:p>
    <w:bookmarkEnd w:id="113"/>
    <w:p w:rsidR="00000000" w:rsidRDefault="00B57CA7">
      <w:pPr>
        <w:ind w:firstLine="720"/>
        <w:jc w:val="both"/>
      </w:pPr>
    </w:p>
    <w:p w:rsidR="00000000" w:rsidRDefault="00B57CA7">
      <w:pPr>
        <w:ind w:firstLine="698"/>
        <w:jc w:val="right"/>
      </w:pPr>
      <w:bookmarkStart w:id="114" w:name="sub_1000"/>
      <w:r>
        <w:rPr>
          <w:rStyle w:val="a3"/>
        </w:rPr>
        <w:t>Приложение</w:t>
      </w:r>
    </w:p>
    <w:bookmarkEnd w:id="114"/>
    <w:p w:rsidR="00000000" w:rsidRDefault="00B57CA7">
      <w:pPr>
        <w:ind w:firstLine="698"/>
        <w:jc w:val="right"/>
      </w:pPr>
      <w:r>
        <w:rPr>
          <w:rStyle w:val="a3"/>
        </w:rPr>
        <w:t>Справочное</w:t>
      </w:r>
    </w:p>
    <w:p w:rsidR="00000000" w:rsidRDefault="00B57CA7">
      <w:pPr>
        <w:ind w:firstLine="720"/>
        <w:jc w:val="both"/>
      </w:pPr>
    </w:p>
    <w:p w:rsidR="00000000" w:rsidRDefault="00B57CA7">
      <w:pPr>
        <w:pStyle w:val="1"/>
      </w:pPr>
      <w:r>
        <w:t>Перечень опасных и вредных производственных факторов</w:t>
      </w:r>
    </w:p>
    <w:p w:rsidR="00000000" w:rsidRDefault="00B57CA7">
      <w:pPr>
        <w:pStyle w:val="1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B57CA7">
      <w:pPr>
        <w:ind w:firstLine="720"/>
        <w:jc w:val="both"/>
      </w:pP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┌─────────────────────┬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Опасные и вредные  │                           Виды сварки и наплавки                       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производственные   ├──────</w:t>
      </w:r>
      <w:r>
        <w:rPr>
          <w:sz w:val="20"/>
          <w:szCs w:val="20"/>
        </w:rPr>
        <w:t>───┬───────────────┬────────────────────────┬─────┬────────────────────┤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факторы в зоне    │ Ручная  │  Дуговая под  │Дуговая в защитных газах│Элек-│ Контактная сварка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пребывания рабочего │ дуговая │    флюсом     │                        │тро- │ </w:t>
      </w:r>
      <w:r>
        <w:rPr>
          <w:sz w:val="20"/>
          <w:szCs w:val="20"/>
        </w:rPr>
        <w:t xml:space="preserve">              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├────┬────┼────┬────┬─────┼────┬────┬────┬────┬────┤шла- ├────┬────┬────┬─────┤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│без │с   │по- │ав- │авто-│без │с   │по- │по- │ав- │ковая│то- │шов-│сты-│рель-│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│по- │по-</w:t>
      </w:r>
      <w:r>
        <w:rPr>
          <w:sz w:val="20"/>
          <w:szCs w:val="20"/>
        </w:rPr>
        <w:t xml:space="preserve"> │лу- │то- │мати-│по- │по- │лу- │лу- │то- │     │чеч-│ная │ко- │еф-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│до- │до- │ав- │ма- │чес- │до- │до- │ав- │ав- │ма- │     │ная │    │вая │ная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│гре-│гре-│то- │ти- │кая с│гре-│гре-│то- │то- │ти- │     │   </w:t>
      </w:r>
      <w:r>
        <w:rPr>
          <w:sz w:val="20"/>
          <w:szCs w:val="20"/>
        </w:rPr>
        <w:t xml:space="preserve">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│ва  │вом │ма- │чес-│подо-│ва  │вом │ма- │ма- │чес-│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│из- │ти- │кая │гре- │    │    │ти- │ти- │кая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│де- │</w:t>
      </w:r>
      <w:r>
        <w:rPr>
          <w:sz w:val="20"/>
          <w:szCs w:val="20"/>
        </w:rPr>
        <w:t>чес-│    │вом  │    │    │чес-│чес-│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│лия │кая │    │или  │    │    │кая │кая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│или │    │    │мно- │    │    │    │с   │    │     │    │</w:t>
      </w:r>
      <w:r>
        <w:rPr>
          <w:sz w:val="20"/>
          <w:szCs w:val="20"/>
        </w:rPr>
        <w:t xml:space="preserve">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│мно-│    │    │го-  │    │    │    │по-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│го- │    │    │про- │    │    │    │до-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    │про-│  </w:t>
      </w:r>
      <w:r>
        <w:rPr>
          <w:sz w:val="20"/>
          <w:szCs w:val="20"/>
        </w:rPr>
        <w:t xml:space="preserve">  │    │ход- │    │    │    │гре-│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│ход-│    │    │ная  │    │    │    │вом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    │ная │    │    │     │    │    │    │    │    │     │    │  </w:t>
      </w:r>
      <w:r>
        <w:rPr>
          <w:sz w:val="20"/>
          <w:szCs w:val="20"/>
        </w:rPr>
        <w:t xml:space="preserve">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├─────────────────────┼────┼────┼────┼────┼─────┼────┼────┼────┼────┼────┼─────┼────┼────┼────┼─────┤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</w:rPr>
        <w:t>1. Физические факторы</w:t>
      </w:r>
      <w:r>
        <w:rPr>
          <w:sz w:val="20"/>
          <w:szCs w:val="20"/>
        </w:rPr>
        <w:t>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    │    │    </w:t>
      </w:r>
      <w:r>
        <w:rPr>
          <w:sz w:val="20"/>
          <w:szCs w:val="20"/>
        </w:rPr>
        <w:t>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│1.1. Движущиеся маши-│ -  │  - │  + │ +  │  +  │  - │ -  │  + │ +  │  + │  +  │ +  │  + │  + │  +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│ны и механизмы, пере-│    │    │    │    │     │    │    │    │    │    │     │    │    </w:t>
      </w:r>
      <w:r>
        <w:rPr>
          <w:sz w:val="20"/>
          <w:szCs w:val="20"/>
        </w:rPr>
        <w:t>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│двигающиеся  изделия,│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│заготовки и материалы│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    │    │    │ </w:t>
      </w:r>
      <w:r>
        <w:rPr>
          <w:sz w:val="20"/>
          <w:szCs w:val="20"/>
        </w:rPr>
        <w:t xml:space="preserve">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│1.2. Повышенная запы-│ +  │  + │  + │ +  │  +  │  + │ +  │  + │ +  │  + │  +  │ +  │  + │  + │  +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│ленность и загазован-│    │    │    │    │     │    │    │    │    │    │     │    │    │ </w:t>
      </w:r>
      <w:r>
        <w:rPr>
          <w:sz w:val="20"/>
          <w:szCs w:val="20"/>
        </w:rPr>
        <w:t xml:space="preserve">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│ность воздуха рабочей│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│зоны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    │    │    │   </w:t>
      </w:r>
      <w:r>
        <w:rPr>
          <w:sz w:val="20"/>
          <w:szCs w:val="20"/>
        </w:rPr>
        <w:t xml:space="preserve">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│1.3. Повышенная  тем-│ +  │  + │  + │ -  │  +  │  + │ +  │  + │ +  │  - │  +  │ +  │  + │  + │  +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│пература поверхностей│    │    │    │    │     │    │    │    │    │    │     │    │    │   </w:t>
      </w:r>
      <w:r>
        <w:rPr>
          <w:sz w:val="20"/>
          <w:szCs w:val="20"/>
        </w:rPr>
        <w:t xml:space="preserve">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│оборудования,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│материалов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</w:t>
      </w:r>
      <w:r>
        <w:rPr>
          <w:sz w:val="20"/>
          <w:szCs w:val="20"/>
        </w:rPr>
        <w:t xml:space="preserve">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│1.4. Повышенная  тем-│ -  │  + │  - │ -  │  +  │  + │ +  │  + │ +  │  + │  +  │ -  │  - │  - │  -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│пература воздуха  ра-│    │    │    │    │     │    │    │    │    │    │     │    │    │    │</w:t>
      </w:r>
      <w:r>
        <w:rPr>
          <w:sz w:val="20"/>
          <w:szCs w:val="20"/>
        </w:rPr>
        <w:t xml:space="preserve">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│бочей зоны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│1.5. Повышенный  уро-│ -  │  - │  - │ -  │  </w:t>
      </w:r>
      <w:r>
        <w:rPr>
          <w:sz w:val="20"/>
          <w:szCs w:val="20"/>
        </w:rPr>
        <w:t>-  │  - │ -  │  - │ -  │  - │  -  │ +  │  + │  + │  +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│вень шума на  рабочем│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│месте                │    │    │    │    │     │    │    │    │    │    │     │    │    │    │  </w:t>
      </w:r>
      <w:r>
        <w:rPr>
          <w:sz w:val="20"/>
          <w:szCs w:val="20"/>
        </w:rPr>
        <w:t xml:space="preserve">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│1.6. Повышенный  уро-│ +  │  + │  + │ -  │  -  │  + │ +  │  + │ +  │  - │  -  │ +  │  + │  + │  +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│вень   напряжения   в│    │    │    │    │    </w:t>
      </w:r>
      <w:r>
        <w:rPr>
          <w:sz w:val="20"/>
          <w:szCs w:val="20"/>
        </w:rPr>
        <w:t xml:space="preserve">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│электрической   цепи,│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│замыкание которой мо-│    │    │    │    │     │    │    │    │    │    │     │    │    │    │    </w:t>
      </w:r>
      <w:r>
        <w:rPr>
          <w:sz w:val="20"/>
          <w:szCs w:val="20"/>
        </w:rPr>
        <w:t xml:space="preserve">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│жет  произойти  через│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│тело человека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     │</w:t>
      </w:r>
      <w:r>
        <w:rPr>
          <w:sz w:val="20"/>
          <w:szCs w:val="20"/>
        </w:rPr>
        <w:t xml:space="preserve">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│1.7. Повышенный  уро-│ +  │  + │  + │ +  │  +  │  + │ +  │  + │ +  │  + │  -  │ +  │  + │  + │  +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│вень электромагнитных│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│излучений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│1.8. Повышенная   яр-│ +  │  + │  - │ -  │  -  │  </w:t>
      </w:r>
      <w:r>
        <w:rPr>
          <w:sz w:val="20"/>
          <w:szCs w:val="20"/>
        </w:rPr>
        <w:t>+ │ +  │  + │ +  │  + │  +  │ -  │  - │  + │  -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│кость света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sz w:val="20"/>
          <w:szCs w:val="20"/>
        </w:rPr>
        <w:t>1.9. Повышенный  уро-│ +  │  + │  - │ -  │  -  │  + │ +  │  + │ +  │  + │  +  │ -  │  - │  - │  -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│вень ультрафиолетовой│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│радиации             │    │    │    │    │     │    </w:t>
      </w:r>
      <w:r>
        <w:rPr>
          <w:sz w:val="20"/>
          <w:szCs w:val="20"/>
        </w:rPr>
        <w:t>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│1.10. Повышенный уро-│ -  │  + │  - │ -  │  +  │  + │ +  │  + │ +  │  + │  +  │ -  │  - │  + │  -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│ве</w:t>
      </w:r>
      <w:r>
        <w:rPr>
          <w:sz w:val="20"/>
          <w:szCs w:val="20"/>
        </w:rPr>
        <w:t>нь     инфракрасной│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│радиации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                 │    │    │    │    │     │    │ </w:t>
      </w:r>
      <w:r>
        <w:rPr>
          <w:sz w:val="20"/>
          <w:szCs w:val="20"/>
        </w:rPr>
        <w:t xml:space="preserve">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</w:rPr>
        <w:t>2. Химические факторы</w:t>
      </w:r>
      <w:r>
        <w:rPr>
          <w:sz w:val="20"/>
          <w:szCs w:val="20"/>
        </w:rPr>
        <w:t>│ +  │  + │  + │ +  │  +  │  + │ +  │  + │ +  │  + │  +  │ +  │  + │  + │  +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│(сварочные аэрозоли)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 xml:space="preserve">│    </w:t>
      </w:r>
      <w:r>
        <w:rPr>
          <w:sz w:val="20"/>
          <w:szCs w:val="20"/>
        </w:rPr>
        <w:t xml:space="preserve">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</w:rPr>
        <w:t>3. Психофизиологичес-</w:t>
      </w:r>
      <w:r>
        <w:rPr>
          <w:sz w:val="20"/>
          <w:szCs w:val="20"/>
        </w:rPr>
        <w:t>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</w:t>
      </w:r>
      <w:r>
        <w:rPr>
          <w:rStyle w:val="a3"/>
        </w:rPr>
        <w:t>кие факторы</w:t>
      </w:r>
      <w:r>
        <w:rPr>
          <w:sz w:val="20"/>
          <w:szCs w:val="20"/>
        </w:rPr>
        <w:t xml:space="preserve">          │    │    │    │    │     │    │   </w:t>
      </w:r>
      <w:r>
        <w:rPr>
          <w:sz w:val="20"/>
          <w:szCs w:val="20"/>
        </w:rPr>
        <w:t xml:space="preserve">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│3.1. Физические пере-│ -  │  + │  + │ -  │  -  │  + │ +  │  + │ +  │  - │  -  │ +  │  + │  - │  -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│грузки</w:t>
      </w:r>
      <w:r>
        <w:rPr>
          <w:sz w:val="20"/>
          <w:szCs w:val="20"/>
        </w:rPr>
        <w:t xml:space="preserve">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              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lastRenderedPageBreak/>
        <w:t>│3.2. Нервно-психичес-│ +  │  + │  + │ +  │  +  │  + │ +  │</w:t>
      </w:r>
      <w:r>
        <w:rPr>
          <w:sz w:val="20"/>
          <w:szCs w:val="20"/>
        </w:rPr>
        <w:t xml:space="preserve">  + │ +  │  + │  +  │ -  │  - │  - │  -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│кие перегрузки       │    │    │    │    │     │    │    │    │    │    │     │    │    │    │     │</w:t>
      </w:r>
    </w:p>
    <w:p w:rsidR="00000000" w:rsidRDefault="00B57CA7">
      <w:pPr>
        <w:pStyle w:val="aff5"/>
        <w:rPr>
          <w:sz w:val="20"/>
          <w:szCs w:val="20"/>
        </w:rPr>
      </w:pPr>
      <w:r>
        <w:rPr>
          <w:sz w:val="20"/>
          <w:szCs w:val="20"/>
        </w:rPr>
        <w:t>└─────────────────────┴────┴────┴────┴────┴─────┴────┴────┴────┴────┴────┴─────┴────┴────┴────┴─────┘</w:t>
      </w:r>
    </w:p>
    <w:p w:rsidR="00000000" w:rsidRDefault="00B57CA7">
      <w:pPr>
        <w:ind w:firstLine="720"/>
        <w:jc w:val="both"/>
      </w:pPr>
    </w:p>
    <w:p w:rsidR="00000000" w:rsidRDefault="00B57CA7">
      <w:pPr>
        <w:ind w:firstLine="720"/>
        <w:jc w:val="both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B57CA7">
      <w:pPr>
        <w:ind w:firstLine="720"/>
        <w:jc w:val="both"/>
      </w:pPr>
      <w:r>
        <w:rPr>
          <w:rStyle w:val="a3"/>
        </w:rPr>
        <w:lastRenderedPageBreak/>
        <w:t>Условные обозначения:</w:t>
      </w:r>
    </w:p>
    <w:p w:rsidR="00000000" w:rsidRDefault="00B57CA7">
      <w:pPr>
        <w:ind w:firstLine="720"/>
        <w:jc w:val="both"/>
      </w:pPr>
      <w:r>
        <w:t>+ наличие фактора;</w:t>
      </w:r>
    </w:p>
    <w:p w:rsidR="00000000" w:rsidRDefault="00B57CA7">
      <w:pPr>
        <w:ind w:firstLine="720"/>
        <w:jc w:val="both"/>
      </w:pPr>
      <w:r>
        <w:t>- отсутствие фактора</w:t>
      </w:r>
    </w:p>
    <w:p w:rsidR="00B57CA7" w:rsidRDefault="00B57CA7">
      <w:pPr>
        <w:ind w:firstLine="720"/>
        <w:jc w:val="both"/>
      </w:pPr>
    </w:p>
    <w:sectPr w:rsidR="00B57CA7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1EF2"/>
    <w:rsid w:val="00B57CA7"/>
    <w:rsid w:val="00CC1EF2"/>
    <w:rsid w:val="00D2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3822239.0" TargetMode="External"/><Relationship Id="rId18" Type="http://schemas.openxmlformats.org/officeDocument/2006/relationships/hyperlink" Target="garantF1://3823095.0" TargetMode="External"/><Relationship Id="rId26" Type="http://schemas.openxmlformats.org/officeDocument/2006/relationships/hyperlink" Target="garantF1://78483.0" TargetMode="External"/><Relationship Id="rId39" Type="http://schemas.openxmlformats.org/officeDocument/2006/relationships/image" Target="media/image7.emf"/><Relationship Id="rId21" Type="http://schemas.openxmlformats.org/officeDocument/2006/relationships/hyperlink" Target="garantF1://3824656.0" TargetMode="External"/><Relationship Id="rId34" Type="http://schemas.openxmlformats.org/officeDocument/2006/relationships/hyperlink" Target="garantF1://12047847.0" TargetMode="External"/><Relationship Id="rId42" Type="http://schemas.openxmlformats.org/officeDocument/2006/relationships/image" Target="media/image8.emf"/><Relationship Id="rId47" Type="http://schemas.openxmlformats.org/officeDocument/2006/relationships/hyperlink" Target="garantF1://2206278.0" TargetMode="External"/><Relationship Id="rId50" Type="http://schemas.openxmlformats.org/officeDocument/2006/relationships/hyperlink" Target="garantF1://3824216.0" TargetMode="External"/><Relationship Id="rId55" Type="http://schemas.openxmlformats.org/officeDocument/2006/relationships/hyperlink" Target="garantF1://3823365.0" TargetMode="External"/><Relationship Id="rId63" Type="http://schemas.openxmlformats.org/officeDocument/2006/relationships/hyperlink" Target="garantF1://3824205.0" TargetMode="External"/><Relationship Id="rId68" Type="http://schemas.openxmlformats.org/officeDocument/2006/relationships/hyperlink" Target="garantF1://3824675.0" TargetMode="External"/><Relationship Id="rId7" Type="http://schemas.openxmlformats.org/officeDocument/2006/relationships/hyperlink" Target="garantF1://3824763.0" TargetMode="External"/><Relationship Id="rId71" Type="http://schemas.openxmlformats.org/officeDocument/2006/relationships/hyperlink" Target="garantF1://78483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3824200.0" TargetMode="External"/><Relationship Id="rId29" Type="http://schemas.openxmlformats.org/officeDocument/2006/relationships/hyperlink" Target="garantF1://3822444.3" TargetMode="External"/><Relationship Id="rId11" Type="http://schemas.openxmlformats.org/officeDocument/2006/relationships/hyperlink" Target="garantF1://2221317.0" TargetMode="External"/><Relationship Id="rId24" Type="http://schemas.openxmlformats.org/officeDocument/2006/relationships/hyperlink" Target="garantF1://3823095.0" TargetMode="External"/><Relationship Id="rId32" Type="http://schemas.openxmlformats.org/officeDocument/2006/relationships/image" Target="media/image2.emf"/><Relationship Id="rId37" Type="http://schemas.openxmlformats.org/officeDocument/2006/relationships/image" Target="media/image5.emf"/><Relationship Id="rId40" Type="http://schemas.openxmlformats.org/officeDocument/2006/relationships/hyperlink" Target="garantF1://86032.1000" TargetMode="External"/><Relationship Id="rId45" Type="http://schemas.openxmlformats.org/officeDocument/2006/relationships/hyperlink" Target="garantF1://2221317.0" TargetMode="External"/><Relationship Id="rId53" Type="http://schemas.openxmlformats.org/officeDocument/2006/relationships/hyperlink" Target="garantF1://3822230.0" TargetMode="External"/><Relationship Id="rId58" Type="http://schemas.openxmlformats.org/officeDocument/2006/relationships/hyperlink" Target="garantF1://3824762.0" TargetMode="External"/><Relationship Id="rId66" Type="http://schemas.openxmlformats.org/officeDocument/2006/relationships/hyperlink" Target="garantF1://3822444.8" TargetMode="External"/><Relationship Id="rId74" Type="http://schemas.openxmlformats.org/officeDocument/2006/relationships/theme" Target="theme/theme1.xml"/><Relationship Id="rId5" Type="http://schemas.openxmlformats.org/officeDocument/2006/relationships/hyperlink" Target="garantF1://12025268.21102" TargetMode="External"/><Relationship Id="rId15" Type="http://schemas.openxmlformats.org/officeDocument/2006/relationships/hyperlink" Target="garantF1://3824202.0" TargetMode="External"/><Relationship Id="rId23" Type="http://schemas.openxmlformats.org/officeDocument/2006/relationships/hyperlink" Target="garantF1://3824487.0" TargetMode="External"/><Relationship Id="rId28" Type="http://schemas.openxmlformats.org/officeDocument/2006/relationships/image" Target="media/image1.emf"/><Relationship Id="rId36" Type="http://schemas.openxmlformats.org/officeDocument/2006/relationships/image" Target="media/image4.emf"/><Relationship Id="rId49" Type="http://schemas.openxmlformats.org/officeDocument/2006/relationships/hyperlink" Target="garantF1://3824660.0" TargetMode="External"/><Relationship Id="rId57" Type="http://schemas.openxmlformats.org/officeDocument/2006/relationships/hyperlink" Target="garantF1://3822444.5" TargetMode="External"/><Relationship Id="rId61" Type="http://schemas.openxmlformats.org/officeDocument/2006/relationships/hyperlink" Target="garantF1://2221317.0" TargetMode="External"/><Relationship Id="rId10" Type="http://schemas.openxmlformats.org/officeDocument/2006/relationships/hyperlink" Target="garantF1://3822224.0" TargetMode="External"/><Relationship Id="rId19" Type="http://schemas.openxmlformats.org/officeDocument/2006/relationships/hyperlink" Target="garantF1://3824672.0" TargetMode="External"/><Relationship Id="rId31" Type="http://schemas.openxmlformats.org/officeDocument/2006/relationships/hyperlink" Target="garantF1://78483.0" TargetMode="External"/><Relationship Id="rId44" Type="http://schemas.openxmlformats.org/officeDocument/2006/relationships/hyperlink" Target="garantF1://3823095.0" TargetMode="External"/><Relationship Id="rId52" Type="http://schemas.openxmlformats.org/officeDocument/2006/relationships/hyperlink" Target="garantF1://90673.100" TargetMode="External"/><Relationship Id="rId60" Type="http://schemas.openxmlformats.org/officeDocument/2006/relationships/hyperlink" Target="garantF1://3822444.7" TargetMode="External"/><Relationship Id="rId65" Type="http://schemas.openxmlformats.org/officeDocument/2006/relationships/hyperlink" Target="garantF1://3822228.0" TargetMode="External"/><Relationship Id="rId73" Type="http://schemas.openxmlformats.org/officeDocument/2006/relationships/fontTable" Target="fontTable.xml"/><Relationship Id="rId4" Type="http://schemas.openxmlformats.org/officeDocument/2006/relationships/hyperlink" Target="garantF1://3822443.0" TargetMode="External"/><Relationship Id="rId9" Type="http://schemas.openxmlformats.org/officeDocument/2006/relationships/hyperlink" Target="garantF1://12047847.0" TargetMode="External"/><Relationship Id="rId14" Type="http://schemas.openxmlformats.org/officeDocument/2006/relationships/hyperlink" Target="garantF1://3822228.0" TargetMode="External"/><Relationship Id="rId22" Type="http://schemas.openxmlformats.org/officeDocument/2006/relationships/hyperlink" Target="garantF1://3824669.0" TargetMode="External"/><Relationship Id="rId27" Type="http://schemas.openxmlformats.org/officeDocument/2006/relationships/hyperlink" Target="garantF1://3822444.2" TargetMode="External"/><Relationship Id="rId30" Type="http://schemas.openxmlformats.org/officeDocument/2006/relationships/hyperlink" Target="garantF1://12029664.1000" TargetMode="External"/><Relationship Id="rId35" Type="http://schemas.openxmlformats.org/officeDocument/2006/relationships/hyperlink" Target="garantF1://3822230.0" TargetMode="External"/><Relationship Id="rId43" Type="http://schemas.openxmlformats.org/officeDocument/2006/relationships/image" Target="media/image9.emf"/><Relationship Id="rId48" Type="http://schemas.openxmlformats.org/officeDocument/2006/relationships/hyperlink" Target="garantF1://3822235.0" TargetMode="External"/><Relationship Id="rId56" Type="http://schemas.openxmlformats.org/officeDocument/2006/relationships/hyperlink" Target="garantF1://3822444.4" TargetMode="External"/><Relationship Id="rId64" Type="http://schemas.openxmlformats.org/officeDocument/2006/relationships/hyperlink" Target="garantF1://3824201.0" TargetMode="External"/><Relationship Id="rId69" Type="http://schemas.openxmlformats.org/officeDocument/2006/relationships/hyperlink" Target="garantF1://3823095.0" TargetMode="External"/><Relationship Id="rId8" Type="http://schemas.openxmlformats.org/officeDocument/2006/relationships/hyperlink" Target="garantF1://3822463.0" TargetMode="External"/><Relationship Id="rId51" Type="http://schemas.openxmlformats.org/officeDocument/2006/relationships/hyperlink" Target="garantF1://3824761.0" TargetMode="External"/><Relationship Id="rId72" Type="http://schemas.openxmlformats.org/officeDocument/2006/relationships/hyperlink" Target="garantF1://2221321.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3822444.1" TargetMode="External"/><Relationship Id="rId17" Type="http://schemas.openxmlformats.org/officeDocument/2006/relationships/hyperlink" Target="garantF1://5269561.0" TargetMode="External"/><Relationship Id="rId25" Type="http://schemas.openxmlformats.org/officeDocument/2006/relationships/hyperlink" Target="garantF1://12029664.1000" TargetMode="External"/><Relationship Id="rId33" Type="http://schemas.openxmlformats.org/officeDocument/2006/relationships/image" Target="media/image3.emf"/><Relationship Id="rId38" Type="http://schemas.openxmlformats.org/officeDocument/2006/relationships/image" Target="media/image6.emf"/><Relationship Id="rId46" Type="http://schemas.openxmlformats.org/officeDocument/2006/relationships/hyperlink" Target="garantF1://3822444.1" TargetMode="External"/><Relationship Id="rId59" Type="http://schemas.openxmlformats.org/officeDocument/2006/relationships/hyperlink" Target="garantF1://3822444.6" TargetMode="External"/><Relationship Id="rId67" Type="http://schemas.openxmlformats.org/officeDocument/2006/relationships/hyperlink" Target="garantF1://3823278.0" TargetMode="External"/><Relationship Id="rId20" Type="http://schemas.openxmlformats.org/officeDocument/2006/relationships/hyperlink" Target="garantF1://3822444.2" TargetMode="External"/><Relationship Id="rId41" Type="http://schemas.openxmlformats.org/officeDocument/2006/relationships/hyperlink" Target="garantF1://86032.0" TargetMode="External"/><Relationship Id="rId54" Type="http://schemas.openxmlformats.org/officeDocument/2006/relationships/hyperlink" Target="garantF1://3823388.0" TargetMode="External"/><Relationship Id="rId62" Type="http://schemas.openxmlformats.org/officeDocument/2006/relationships/hyperlink" Target="garantF1://3822444.1" TargetMode="External"/><Relationship Id="rId70" Type="http://schemas.openxmlformats.org/officeDocument/2006/relationships/hyperlink" Target="garantF1://12029664.100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82222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5732</Words>
  <Characters>32678</Characters>
  <Application>Microsoft Office Word</Application>
  <DocSecurity>0</DocSecurity>
  <Lines>272</Lines>
  <Paragraphs>76</Paragraphs>
  <ScaleCrop>false</ScaleCrop>
  <Company>НПП "Гарант-Сервис"</Company>
  <LinksUpToDate>false</LinksUpToDate>
  <CharactersWithSpaces>38334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2012-07-16T08:22:00Z</dcterms:created>
  <dcterms:modified xsi:type="dcterms:W3CDTF">2012-07-16T08:22:00Z</dcterms:modified>
</cp:coreProperties>
</file>