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C33F8">
      <w:pPr>
        <w:pStyle w:val="1"/>
      </w:pPr>
      <w:r>
        <w:t>Государственный стандарт СССР ГОСТ 12.3.009-76</w:t>
      </w:r>
      <w:hyperlink r:id="rId4" w:history="1">
        <w:r>
          <w:rPr>
            <w:rStyle w:val="a4"/>
          </w:rPr>
          <w:t>*</w:t>
        </w:r>
      </w:hyperlink>
      <w:r>
        <w:br/>
        <w:t>"Систе</w:t>
      </w:r>
      <w:r>
        <w:t>ма стандартов безопасности труда. Работы погрузочно-разгрузочные. Общие требования безопасности"</w:t>
      </w:r>
      <w:r>
        <w:br/>
        <w:t>(введен в действие постановлением Госстандарта СССР от 23 марта 1976 г. N 670)</w:t>
      </w:r>
    </w:p>
    <w:p w:rsidR="00000000" w:rsidRDefault="00DC33F8">
      <w:pPr>
        <w:ind w:firstLine="720"/>
        <w:jc w:val="both"/>
      </w:pPr>
    </w:p>
    <w:p w:rsidR="00000000" w:rsidRDefault="00DC33F8">
      <w:pPr>
        <w:pStyle w:val="1"/>
      </w:pPr>
      <w:r>
        <w:t xml:space="preserve">Occupational safety standards system. Loading and unloading works. General </w:t>
      </w:r>
      <w:r>
        <w:t>safety requirements</w:t>
      </w:r>
    </w:p>
    <w:p w:rsidR="00000000" w:rsidRDefault="00DC33F8">
      <w:pPr>
        <w:ind w:firstLine="720"/>
        <w:jc w:val="both"/>
      </w:pPr>
    </w:p>
    <w:p w:rsidR="00000000" w:rsidRDefault="00DC33F8">
      <w:pPr>
        <w:ind w:firstLine="698"/>
        <w:jc w:val="right"/>
      </w:pPr>
      <w:r>
        <w:t>Срок введения установлен с 1 января 1977 г.</w:t>
      </w:r>
    </w:p>
    <w:p w:rsidR="00000000" w:rsidRDefault="00DC33F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C33F8">
      <w:pPr>
        <w:pStyle w:val="af7"/>
        <w:ind w:left="170"/>
      </w:pPr>
      <w:bookmarkStart w:id="0" w:name="sub_168073864"/>
      <w:r>
        <w:t xml:space="preserve">В соответствии со </w:t>
      </w:r>
      <w:hyperlink r:id="rId5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государственные нормативные требования охраны труда обязательны для исполнения </w:t>
      </w:r>
      <w:r>
        <w:t>юридическими и физическими лицами при осуществлении ими любых видов деятельности</w:t>
      </w:r>
    </w:p>
    <w:bookmarkEnd w:id="0"/>
    <w:p w:rsidR="00000000" w:rsidRDefault="00DC33F8">
      <w:pPr>
        <w:pStyle w:val="af7"/>
        <w:ind w:left="170"/>
      </w:pPr>
    </w:p>
    <w:p w:rsidR="00000000" w:rsidRDefault="00DC33F8">
      <w:pPr>
        <w:ind w:firstLine="720"/>
        <w:jc w:val="both"/>
      </w:pPr>
      <w:r>
        <w:t>Настоящий стандарт устанавливает общие требования безопасности при проведении погрузочно-разгрузочных работ во всех отраслях народного хозяйства.</w:t>
      </w:r>
    </w:p>
    <w:p w:rsidR="00000000" w:rsidRDefault="00DC33F8">
      <w:pPr>
        <w:ind w:firstLine="720"/>
        <w:jc w:val="both"/>
      </w:pPr>
      <w:r>
        <w:t>Стандарт полнос</w:t>
      </w:r>
      <w:r>
        <w:t>тью соответствует СТ СЭВ 3518-81.</w:t>
      </w:r>
    </w:p>
    <w:p w:rsidR="00000000" w:rsidRDefault="00DC33F8">
      <w:pPr>
        <w:ind w:firstLine="720"/>
        <w:jc w:val="both"/>
      </w:pPr>
      <w:r>
        <w:rPr>
          <w:rStyle w:val="a3"/>
        </w:rPr>
        <w:t>(Измененная редакция, Изм. N 1).</w:t>
      </w:r>
    </w:p>
    <w:p w:rsidR="00000000" w:rsidRDefault="00DC33F8">
      <w:pPr>
        <w:ind w:firstLine="720"/>
        <w:jc w:val="both"/>
      </w:pPr>
    </w:p>
    <w:p w:rsidR="00000000" w:rsidRDefault="00DC33F8">
      <w:pPr>
        <w:pStyle w:val="1"/>
      </w:pPr>
      <w:bookmarkStart w:id="1" w:name="sub_100"/>
      <w:r>
        <w:t>1. Общие положения</w:t>
      </w:r>
    </w:p>
    <w:bookmarkEnd w:id="1"/>
    <w:p w:rsidR="00000000" w:rsidRDefault="00DC33F8">
      <w:pPr>
        <w:ind w:firstLine="720"/>
        <w:jc w:val="both"/>
      </w:pPr>
    </w:p>
    <w:p w:rsidR="00000000" w:rsidRDefault="00DC33F8">
      <w:pPr>
        <w:ind w:firstLine="720"/>
        <w:jc w:val="both"/>
      </w:pPr>
      <w:bookmarkStart w:id="2" w:name="sub_11"/>
      <w:r>
        <w:t xml:space="preserve">1.1. Погрузочно-разгрузочные работы следует выполнять в соответствии с требованиями </w:t>
      </w:r>
      <w:hyperlink r:id="rId6" w:history="1">
        <w:r>
          <w:rPr>
            <w:rStyle w:val="a4"/>
          </w:rPr>
          <w:t>ГОСТ 12.3.002-75</w:t>
        </w:r>
      </w:hyperlink>
      <w:r>
        <w:t xml:space="preserve">, настоящего </w:t>
      </w:r>
      <w:r>
        <w:t>стандарта и государственных стандартов на отдельные виды производственных процессов, учитывающими особенности выполнения работ.</w:t>
      </w:r>
    </w:p>
    <w:bookmarkEnd w:id="2"/>
    <w:p w:rsidR="00000000" w:rsidRDefault="00DC33F8">
      <w:pPr>
        <w:ind w:firstLine="720"/>
        <w:jc w:val="both"/>
      </w:pPr>
      <w:r>
        <w:rPr>
          <w:rStyle w:val="a3"/>
        </w:rPr>
        <w:t>(Измененная редакция, Изм. N 1).</w:t>
      </w:r>
    </w:p>
    <w:p w:rsidR="00000000" w:rsidRDefault="00DC33F8">
      <w:pPr>
        <w:ind w:firstLine="720"/>
        <w:jc w:val="both"/>
      </w:pPr>
      <w:bookmarkStart w:id="3" w:name="sub_12"/>
      <w:r>
        <w:t xml:space="preserve">1.2. </w:t>
      </w:r>
      <w:r>
        <w:rPr>
          <w:rStyle w:val="a3"/>
        </w:rPr>
        <w:t>(Исключен, Изм. N 1)</w:t>
      </w:r>
      <w:r>
        <w:t>.</w:t>
      </w:r>
    </w:p>
    <w:p w:rsidR="00000000" w:rsidRDefault="00DC33F8">
      <w:pPr>
        <w:ind w:firstLine="720"/>
        <w:jc w:val="both"/>
      </w:pPr>
      <w:bookmarkStart w:id="4" w:name="sub_13"/>
      <w:bookmarkEnd w:id="3"/>
      <w:r>
        <w:t xml:space="preserve">1.3. Погрузочно-разгрузочные работы следует </w:t>
      </w:r>
      <w:r>
        <w:t>выполнять механизированным способом при помощи подъемно-транспортного оборудования и средств малой механизации. Поднимать и перемещать грузы вручную необходимо при соблюдении норм, установленных действующим законодательством.</w:t>
      </w:r>
    </w:p>
    <w:p w:rsidR="00000000" w:rsidRDefault="00DC33F8">
      <w:pPr>
        <w:ind w:firstLine="720"/>
        <w:jc w:val="both"/>
      </w:pPr>
      <w:bookmarkStart w:id="5" w:name="sub_14"/>
      <w:bookmarkEnd w:id="4"/>
      <w:r>
        <w:t xml:space="preserve">1.4. Безопасность </w:t>
      </w:r>
      <w:r>
        <w:t>производства погрузочно-разгрузочных работ должна быть обеспечена:</w:t>
      </w:r>
    </w:p>
    <w:bookmarkEnd w:id="5"/>
    <w:p w:rsidR="00000000" w:rsidRDefault="00DC33F8">
      <w:pPr>
        <w:ind w:firstLine="720"/>
        <w:jc w:val="both"/>
      </w:pPr>
      <w:r>
        <w:t>выбором способов производства работ, подъемно-транспортного оборудования и технологической оснастки;</w:t>
      </w:r>
    </w:p>
    <w:p w:rsidR="00000000" w:rsidRDefault="00DC33F8">
      <w:pPr>
        <w:ind w:firstLine="720"/>
        <w:jc w:val="both"/>
      </w:pPr>
      <w:r>
        <w:t>подготовкой и организацией мест производства работ;</w:t>
      </w:r>
    </w:p>
    <w:p w:rsidR="00000000" w:rsidRDefault="00DC33F8">
      <w:pPr>
        <w:ind w:firstLine="720"/>
        <w:jc w:val="both"/>
      </w:pPr>
      <w:r>
        <w:t>применением средств защиты раб</w:t>
      </w:r>
      <w:r>
        <w:t>отающих;</w:t>
      </w:r>
    </w:p>
    <w:p w:rsidR="00000000" w:rsidRDefault="00DC33F8">
      <w:pPr>
        <w:ind w:firstLine="720"/>
        <w:jc w:val="both"/>
      </w:pPr>
      <w:r>
        <w:t>проведением медицинского осмотра лиц, допущенных к работе, и их обучением.</w:t>
      </w:r>
    </w:p>
    <w:p w:rsidR="00000000" w:rsidRDefault="00DC33F8">
      <w:pPr>
        <w:ind w:firstLine="720"/>
        <w:jc w:val="both"/>
      </w:pPr>
      <w:r>
        <w:rPr>
          <w:rStyle w:val="a3"/>
        </w:rPr>
        <w:t>1.4. (Введен дополнительно, Изм. N 1).</w:t>
      </w:r>
    </w:p>
    <w:p w:rsidR="00000000" w:rsidRDefault="00DC33F8">
      <w:pPr>
        <w:ind w:firstLine="720"/>
        <w:jc w:val="both"/>
      </w:pPr>
    </w:p>
    <w:p w:rsidR="00000000" w:rsidRDefault="00DC33F8">
      <w:pPr>
        <w:pStyle w:val="1"/>
      </w:pPr>
      <w:bookmarkStart w:id="6" w:name="sub_200"/>
      <w:r>
        <w:t>2. Требования к процессам производства погрузочно-разгрузочных работ</w:t>
      </w:r>
    </w:p>
    <w:bookmarkEnd w:id="6"/>
    <w:p w:rsidR="00000000" w:rsidRDefault="00DC33F8">
      <w:pPr>
        <w:ind w:firstLine="720"/>
        <w:jc w:val="both"/>
      </w:pPr>
    </w:p>
    <w:p w:rsidR="00000000" w:rsidRDefault="00DC33F8">
      <w:pPr>
        <w:ind w:firstLine="720"/>
        <w:jc w:val="both"/>
      </w:pPr>
      <w:bookmarkStart w:id="7" w:name="sub_21"/>
      <w:r>
        <w:t xml:space="preserve">2.1. Выбор способов производства работ </w:t>
      </w:r>
      <w:r>
        <w:t>должен предусматривать предотвращение или снижение до уровня допустимых норм воздействия на работающих опасных и вредных производственных факторов путем:</w:t>
      </w:r>
    </w:p>
    <w:bookmarkEnd w:id="7"/>
    <w:p w:rsidR="00000000" w:rsidRDefault="00DC33F8">
      <w:pPr>
        <w:ind w:firstLine="720"/>
        <w:jc w:val="both"/>
      </w:pPr>
      <w:r>
        <w:lastRenderedPageBreak/>
        <w:t>механизации и автоматизации погрузочно-разгрузочных работ;</w:t>
      </w:r>
    </w:p>
    <w:p w:rsidR="00000000" w:rsidRDefault="00DC33F8">
      <w:pPr>
        <w:ind w:firstLine="720"/>
        <w:jc w:val="both"/>
      </w:pPr>
      <w:r>
        <w:t>применения устройств и приспособлений</w:t>
      </w:r>
      <w:r>
        <w:t>, отвечающих требованиям безопасности;</w:t>
      </w:r>
    </w:p>
    <w:p w:rsidR="00000000" w:rsidRDefault="00DC33F8">
      <w:pPr>
        <w:ind w:firstLine="720"/>
        <w:jc w:val="both"/>
      </w:pPr>
      <w:r>
        <w:t>эксплуатации производственного оборудования в соответствии с действующей нормативно-технической документацией и эксплуатационными документами;</w:t>
      </w:r>
    </w:p>
    <w:p w:rsidR="00000000" w:rsidRDefault="00DC33F8">
      <w:pPr>
        <w:ind w:firstLine="720"/>
        <w:jc w:val="both"/>
      </w:pPr>
      <w:r>
        <w:t>применения знаковой и других видов сигнализации при перемещении грузов под</w:t>
      </w:r>
      <w:r>
        <w:t>ъемно-транспортным оборудованием;</w:t>
      </w:r>
    </w:p>
    <w:p w:rsidR="00000000" w:rsidRDefault="00DC33F8">
      <w:pPr>
        <w:ind w:firstLine="720"/>
        <w:jc w:val="both"/>
      </w:pPr>
      <w:r>
        <w:t>правильного размещения и укладки грузов в местах производства работ и в транспортные средства;</w:t>
      </w:r>
    </w:p>
    <w:p w:rsidR="00000000" w:rsidRDefault="00DC33F8">
      <w:pPr>
        <w:ind w:firstLine="720"/>
        <w:jc w:val="both"/>
      </w:pPr>
      <w:r>
        <w:t>соблюдения требований к охранным зонам электропередачи, узлам инженерных коммуникаций и энергоснабжения.</w:t>
      </w:r>
    </w:p>
    <w:p w:rsidR="00000000" w:rsidRDefault="00DC33F8">
      <w:pPr>
        <w:ind w:firstLine="720"/>
        <w:jc w:val="both"/>
      </w:pPr>
      <w:r>
        <w:rPr>
          <w:rStyle w:val="a3"/>
        </w:rPr>
        <w:t xml:space="preserve">(Измененная редакция, </w:t>
      </w:r>
      <w:r>
        <w:rPr>
          <w:rStyle w:val="a3"/>
        </w:rPr>
        <w:t>Изм. N 1).</w:t>
      </w:r>
    </w:p>
    <w:p w:rsidR="00000000" w:rsidRDefault="00DC33F8">
      <w:pPr>
        <w:ind w:firstLine="720"/>
        <w:jc w:val="both"/>
      </w:pPr>
      <w:bookmarkStart w:id="8" w:name="sub_22"/>
      <w:r>
        <w:t xml:space="preserve">2.2. - 2.4. </w:t>
      </w:r>
      <w:r>
        <w:rPr>
          <w:rStyle w:val="a3"/>
        </w:rPr>
        <w:t>(Исключены, Изм. N 1)</w:t>
      </w:r>
      <w:r>
        <w:t>.</w:t>
      </w:r>
    </w:p>
    <w:p w:rsidR="00000000" w:rsidRDefault="00DC33F8">
      <w:pPr>
        <w:ind w:firstLine="720"/>
        <w:jc w:val="both"/>
      </w:pPr>
      <w:bookmarkStart w:id="9" w:name="sub_25"/>
      <w:bookmarkEnd w:id="8"/>
      <w:r>
        <w:t>2.5. При перемещении груза подъемно-транспортным оборудованием нахождение работающих на грузе и в зоне его возможного падения не допускается.</w:t>
      </w:r>
    </w:p>
    <w:bookmarkEnd w:id="9"/>
    <w:p w:rsidR="00000000" w:rsidRDefault="00DC33F8">
      <w:pPr>
        <w:ind w:firstLine="720"/>
        <w:jc w:val="both"/>
      </w:pPr>
      <w:r>
        <w:t xml:space="preserve">После окончания и в перерыве между работами </w:t>
      </w:r>
      <w:r>
        <w:t>груз, грузозахватные приспособления и механизмы (ковш, грейфер, рама, электромагнит и т.п.) не должны оставаться в поднятом положении.</w:t>
      </w:r>
    </w:p>
    <w:p w:rsidR="00000000" w:rsidRDefault="00DC33F8">
      <w:pPr>
        <w:ind w:firstLine="720"/>
        <w:jc w:val="both"/>
      </w:pPr>
      <w:r>
        <w:t>Перемещение груза над помещениями и транспортными средствами, где находятся люди, не допускается.</w:t>
      </w:r>
    </w:p>
    <w:p w:rsidR="00000000" w:rsidRDefault="00DC33F8">
      <w:pPr>
        <w:ind w:firstLine="720"/>
        <w:jc w:val="both"/>
      </w:pPr>
      <w:r>
        <w:rPr>
          <w:rStyle w:val="a3"/>
        </w:rPr>
        <w:t>(Измененная редакция, И</w:t>
      </w:r>
      <w:r>
        <w:rPr>
          <w:rStyle w:val="a3"/>
        </w:rPr>
        <w:t>зм. N 1).</w:t>
      </w:r>
    </w:p>
    <w:p w:rsidR="00000000" w:rsidRDefault="00DC33F8">
      <w:pPr>
        <w:ind w:firstLine="720"/>
        <w:jc w:val="both"/>
      </w:pPr>
      <w:bookmarkStart w:id="10" w:name="sub_26"/>
      <w:r>
        <w:t xml:space="preserve">2.6. Грузы, размещаемые вблизи железнодорожных и крановых рельсовых путей, должны быть расположены в соответствии с требованиями </w:t>
      </w:r>
      <w:hyperlink r:id="rId7" w:history="1">
        <w:r>
          <w:rPr>
            <w:rStyle w:val="a4"/>
          </w:rPr>
          <w:t>ГОСТ 9238-83</w:t>
        </w:r>
      </w:hyperlink>
      <w:r>
        <w:t xml:space="preserve"> и нормативно-технической документации, утвержденной Госгортехна</w:t>
      </w:r>
      <w:r>
        <w:t>дзором СССР.</w:t>
      </w:r>
    </w:p>
    <w:p w:rsidR="00000000" w:rsidRDefault="00DC33F8">
      <w:pPr>
        <w:ind w:firstLine="720"/>
        <w:jc w:val="both"/>
      </w:pPr>
      <w:bookmarkStart w:id="11" w:name="sub_27"/>
      <w:bookmarkEnd w:id="10"/>
      <w:r>
        <w:t>2.7. Грузы (кроме балласта, выгружаемого для путевых работ) при высоте их укладки, считая от головки рельса, до 1,2 м должны находиться от наружной грани головки ближайшего к грузу рельса железнодорожного или подкранового пути на р</w:t>
      </w:r>
      <w:r>
        <w:t>асстоянии не менее 2,0 м, а при большей высоте - не менее 2,5 м.</w:t>
      </w:r>
    </w:p>
    <w:bookmarkEnd w:id="11"/>
    <w:p w:rsidR="00000000" w:rsidRDefault="00DC33F8">
      <w:pPr>
        <w:ind w:firstLine="720"/>
        <w:jc w:val="both"/>
      </w:pPr>
      <w:r>
        <w:rPr>
          <w:rStyle w:val="a3"/>
        </w:rPr>
        <w:t>(Измененная редакция, Изм. N 1).</w:t>
      </w:r>
    </w:p>
    <w:p w:rsidR="00000000" w:rsidRDefault="00DC33F8">
      <w:pPr>
        <w:ind w:firstLine="720"/>
        <w:jc w:val="both"/>
      </w:pPr>
      <w:bookmarkStart w:id="12" w:name="sub_28"/>
      <w:r>
        <w:t>2.8. Строповку грузов следует производить в соответствии с "Правилами устройства и безопасной эксплуатации грузоподъемных кранов", утвержденными Г</w:t>
      </w:r>
      <w:r>
        <w:t>осгортехнадзором СССР.</w:t>
      </w:r>
    </w:p>
    <w:bookmarkEnd w:id="12"/>
    <w:p w:rsidR="00000000" w:rsidRDefault="00DC33F8">
      <w:pPr>
        <w:ind w:firstLine="720"/>
        <w:jc w:val="both"/>
      </w:pPr>
      <w:r>
        <w:t>Строповку крупногабаритных грузов (металлических, железобетонных конструкций и др.) необходимо производить за специальные устройства, строповочные узлы или обозначенные места в зависимости от положения центра тяжести и массы гр</w:t>
      </w:r>
      <w:r>
        <w:t>уза.</w:t>
      </w:r>
    </w:p>
    <w:p w:rsidR="00000000" w:rsidRDefault="00DC33F8">
      <w:pPr>
        <w:ind w:firstLine="720"/>
        <w:jc w:val="both"/>
      </w:pPr>
      <w:r>
        <w:t>Места строповки, положение центра тяжести и массы груза должны быть обозначены предприятием - изготовителем продукции или грузоотправителем.</w:t>
      </w:r>
    </w:p>
    <w:p w:rsidR="00000000" w:rsidRDefault="00DC33F8">
      <w:pPr>
        <w:ind w:firstLine="720"/>
        <w:jc w:val="both"/>
      </w:pPr>
      <w:bookmarkStart w:id="13" w:name="sub_29"/>
      <w:r>
        <w:t>2.9. Перед подъемом и перемещением грузов должны быть проверены устойчивость грузов и правильность их ст</w:t>
      </w:r>
      <w:r>
        <w:t>роповки.</w:t>
      </w:r>
    </w:p>
    <w:p w:rsidR="00000000" w:rsidRDefault="00DC33F8">
      <w:pPr>
        <w:ind w:firstLine="720"/>
        <w:jc w:val="both"/>
      </w:pPr>
      <w:bookmarkStart w:id="14" w:name="sub_210"/>
      <w:bookmarkEnd w:id="13"/>
      <w:r>
        <w:t>2.10. Способы укладки и крепления грузов должны обеспечивать их устойчивость при транспортировании и складировании, разгрузке транспортных средств и разборке штабелей, а также возможность механизированной погрузки и выгрузки. Маневрир</w:t>
      </w:r>
      <w:r>
        <w:t>ование транспортных средств с грузами после снятия крепления с грузов не допускается.</w:t>
      </w:r>
    </w:p>
    <w:bookmarkEnd w:id="14"/>
    <w:p w:rsidR="00000000" w:rsidRDefault="00DC33F8">
      <w:pPr>
        <w:ind w:firstLine="720"/>
        <w:jc w:val="both"/>
      </w:pPr>
      <w:r>
        <w:rPr>
          <w:rStyle w:val="a3"/>
        </w:rPr>
        <w:t>(Измененная редакция, Изм. N 1).</w:t>
      </w:r>
    </w:p>
    <w:p w:rsidR="00000000" w:rsidRDefault="00DC33F8">
      <w:pPr>
        <w:ind w:firstLine="720"/>
        <w:jc w:val="both"/>
      </w:pPr>
      <w:bookmarkStart w:id="15" w:name="sub_211"/>
      <w:r>
        <w:t>2.11. Штабели сыпучих грузов должны иметь откосы крутизной, соответствующей углу естественного откоса для грузов данного ви</w:t>
      </w:r>
      <w:r>
        <w:t>да, или должны быть ограждены прочными подпорными стенками.</w:t>
      </w:r>
    </w:p>
    <w:p w:rsidR="00000000" w:rsidRDefault="00DC33F8">
      <w:pPr>
        <w:ind w:firstLine="720"/>
        <w:jc w:val="both"/>
      </w:pPr>
      <w:bookmarkStart w:id="16" w:name="sub_212"/>
      <w:bookmarkEnd w:id="15"/>
      <w:r>
        <w:t xml:space="preserve">2.12. </w:t>
      </w:r>
      <w:r>
        <w:rPr>
          <w:rStyle w:val="a3"/>
        </w:rPr>
        <w:t>(Исключен, Изм. N 1)</w:t>
      </w:r>
      <w:r>
        <w:t>.</w:t>
      </w:r>
    </w:p>
    <w:p w:rsidR="00000000" w:rsidRDefault="00DC33F8">
      <w:pPr>
        <w:ind w:firstLine="720"/>
        <w:jc w:val="both"/>
      </w:pPr>
      <w:bookmarkStart w:id="17" w:name="sub_213"/>
      <w:bookmarkEnd w:id="16"/>
      <w:r>
        <w:lastRenderedPageBreak/>
        <w:t>2.13. При выполнении погрузочно-разгрузочных работ с применением машин непрерывного транспорта:</w:t>
      </w:r>
    </w:p>
    <w:bookmarkEnd w:id="17"/>
    <w:p w:rsidR="00000000" w:rsidRDefault="00DC33F8">
      <w:pPr>
        <w:ind w:firstLine="720"/>
        <w:jc w:val="both"/>
      </w:pPr>
      <w:r>
        <w:t>укладка грузов должна обеспечивать ра</w:t>
      </w:r>
      <w:r>
        <w:t>вномерную загрузку рабочего органа и устойчивое положение груза;</w:t>
      </w:r>
    </w:p>
    <w:p w:rsidR="00000000" w:rsidRDefault="00DC33F8">
      <w:pPr>
        <w:ind w:firstLine="720"/>
        <w:jc w:val="both"/>
      </w:pPr>
      <w:r>
        <w:t>подача и снятие груза с рабочего органа машины должны производиться при помощи специальных подающих и приемных устройств.</w:t>
      </w:r>
    </w:p>
    <w:p w:rsidR="00000000" w:rsidRDefault="00DC33F8">
      <w:pPr>
        <w:ind w:firstLine="720"/>
        <w:jc w:val="both"/>
      </w:pPr>
      <w:bookmarkStart w:id="18" w:name="sub_214"/>
      <w:r>
        <w:t xml:space="preserve">2.14. </w:t>
      </w:r>
      <w:r>
        <w:rPr>
          <w:rStyle w:val="a3"/>
        </w:rPr>
        <w:t>(Исключен, Изм. N 1)</w:t>
      </w:r>
      <w:r>
        <w:t>.</w:t>
      </w:r>
    </w:p>
    <w:p w:rsidR="00000000" w:rsidRDefault="00DC33F8">
      <w:pPr>
        <w:ind w:firstLine="720"/>
        <w:jc w:val="both"/>
      </w:pPr>
      <w:bookmarkStart w:id="19" w:name="sub_215"/>
      <w:bookmarkEnd w:id="18"/>
      <w:r>
        <w:t xml:space="preserve">2.15. При </w:t>
      </w:r>
      <w:r>
        <w:t>производстве работ с тарно-штучными грузами следует использовать контейнеры, средства пакетирования, а также специализированные грузозахватные приспособления, исключающие выпадение грузов.</w:t>
      </w:r>
    </w:p>
    <w:p w:rsidR="00000000" w:rsidRDefault="00DC33F8">
      <w:pPr>
        <w:ind w:firstLine="720"/>
        <w:jc w:val="both"/>
      </w:pPr>
      <w:bookmarkStart w:id="20" w:name="sub_216"/>
      <w:bookmarkEnd w:id="19"/>
      <w:r>
        <w:t xml:space="preserve">2.16. Крыши контейнеров, устройства для их строповки </w:t>
      </w:r>
      <w:r>
        <w:t>и крепления к транспортным средствам должны быть очищены от посторонних предметов, льда и снега.</w:t>
      </w:r>
    </w:p>
    <w:bookmarkEnd w:id="20"/>
    <w:p w:rsidR="00000000" w:rsidRDefault="00DC33F8">
      <w:pPr>
        <w:ind w:firstLine="720"/>
        <w:jc w:val="both"/>
      </w:pPr>
      <w:r>
        <w:rPr>
          <w:rStyle w:val="a3"/>
        </w:rPr>
        <w:t>2.15, 2.16. (Измененная редакция, Изм. N 1).</w:t>
      </w:r>
    </w:p>
    <w:p w:rsidR="00000000" w:rsidRDefault="00DC33F8">
      <w:pPr>
        <w:ind w:firstLine="720"/>
        <w:jc w:val="both"/>
      </w:pPr>
      <w:bookmarkStart w:id="21" w:name="sub_217"/>
      <w:r>
        <w:t xml:space="preserve">2.17. </w:t>
      </w:r>
      <w:r>
        <w:rPr>
          <w:rStyle w:val="a3"/>
        </w:rPr>
        <w:t>(Исключен, Изм. N 1)</w:t>
      </w:r>
      <w:r>
        <w:t>.</w:t>
      </w:r>
    </w:p>
    <w:p w:rsidR="00000000" w:rsidRDefault="00DC33F8">
      <w:pPr>
        <w:ind w:firstLine="720"/>
        <w:jc w:val="both"/>
      </w:pPr>
      <w:bookmarkStart w:id="22" w:name="sub_218"/>
      <w:bookmarkEnd w:id="21"/>
      <w:r>
        <w:t>2.18. При погрузке (выгрузке) металлов электромагнитными и</w:t>
      </w:r>
      <w:r>
        <w:t xml:space="preserve"> грейферными захватами зона подъема и перемещения грузов должна быть ограждена.</w:t>
      </w:r>
    </w:p>
    <w:bookmarkEnd w:id="22"/>
    <w:p w:rsidR="00000000" w:rsidRDefault="00DC33F8">
      <w:pPr>
        <w:ind w:firstLine="720"/>
        <w:jc w:val="both"/>
      </w:pPr>
      <w:r>
        <w:rPr>
          <w:rStyle w:val="a3"/>
        </w:rPr>
        <w:t>(Измененная редакция, Изм. N 1).</w:t>
      </w:r>
    </w:p>
    <w:p w:rsidR="00000000" w:rsidRDefault="00DC33F8">
      <w:pPr>
        <w:ind w:firstLine="720"/>
        <w:jc w:val="both"/>
      </w:pPr>
      <w:bookmarkStart w:id="23" w:name="sub_219"/>
      <w:r>
        <w:t xml:space="preserve">2.19. </w:t>
      </w:r>
      <w:r>
        <w:rPr>
          <w:rStyle w:val="a3"/>
        </w:rPr>
        <w:t>(Исключен, Изм. N 1)</w:t>
      </w:r>
      <w:r>
        <w:t>.</w:t>
      </w:r>
    </w:p>
    <w:p w:rsidR="00000000" w:rsidRDefault="00DC33F8">
      <w:pPr>
        <w:ind w:firstLine="720"/>
        <w:jc w:val="both"/>
      </w:pPr>
      <w:bookmarkStart w:id="24" w:name="sub_220"/>
      <w:bookmarkEnd w:id="23"/>
      <w:r>
        <w:t>2.20. На местах погрузки и выгрузки лесоматериалов должны быть предусмотрены приспособл</w:t>
      </w:r>
      <w:r>
        <w:t>ения, исключающие развал лесоматериалов.</w:t>
      </w:r>
    </w:p>
    <w:p w:rsidR="00000000" w:rsidRDefault="00DC33F8">
      <w:pPr>
        <w:ind w:firstLine="720"/>
        <w:jc w:val="both"/>
      </w:pPr>
      <w:bookmarkStart w:id="25" w:name="sub_221"/>
      <w:bookmarkEnd w:id="24"/>
      <w:r>
        <w:t>2.21. Погрузку и выгрузку сыпучих грузов следует производить механизированным способом, исключающим загрязнение воздуха рабочей зоны.</w:t>
      </w:r>
    </w:p>
    <w:bookmarkEnd w:id="25"/>
    <w:p w:rsidR="00000000" w:rsidRDefault="00DC33F8">
      <w:pPr>
        <w:ind w:firstLine="720"/>
        <w:jc w:val="both"/>
      </w:pPr>
      <w:r>
        <w:rPr>
          <w:rStyle w:val="a3"/>
        </w:rPr>
        <w:t>(Измененная редакция, Изм. N 1).</w:t>
      </w:r>
    </w:p>
    <w:p w:rsidR="00000000" w:rsidRDefault="00DC33F8">
      <w:pPr>
        <w:ind w:firstLine="720"/>
        <w:jc w:val="both"/>
      </w:pPr>
      <w:bookmarkStart w:id="26" w:name="sub_222"/>
      <w:r>
        <w:t xml:space="preserve">2.22. При разгрузке </w:t>
      </w:r>
      <w:r>
        <w:t>сыпучих грузов из полувагонов люки следует открывать специальными приспособлениями, позволяющими работающим находиться на безопасном расстоянии.</w:t>
      </w:r>
    </w:p>
    <w:bookmarkEnd w:id="26"/>
    <w:p w:rsidR="00000000" w:rsidRDefault="00DC33F8">
      <w:pPr>
        <w:ind w:firstLine="720"/>
        <w:jc w:val="both"/>
      </w:pPr>
      <w:r>
        <w:t>При разгрузке сыпучих грузов из полувагонов на повышенных путях, расположенных на высоте более 2,5 м, лю</w:t>
      </w:r>
      <w:r>
        <w:t>ки следует открывать со специальных мостиков.</w:t>
      </w:r>
    </w:p>
    <w:p w:rsidR="00000000" w:rsidRDefault="00DC33F8">
      <w:pPr>
        <w:ind w:firstLine="720"/>
        <w:jc w:val="both"/>
      </w:pPr>
      <w:bookmarkStart w:id="27" w:name="sub_223"/>
      <w:r>
        <w:t>2.23. При ликвидации зависания сыпучих грузов в емкостях нахождение в них работающих не допускается.</w:t>
      </w:r>
    </w:p>
    <w:bookmarkEnd w:id="27"/>
    <w:p w:rsidR="00000000" w:rsidRDefault="00DC33F8">
      <w:pPr>
        <w:ind w:firstLine="720"/>
        <w:jc w:val="both"/>
      </w:pPr>
      <w:r>
        <w:rPr>
          <w:rStyle w:val="a3"/>
        </w:rPr>
        <w:t>(Измененная редакция, Изм. N 1).</w:t>
      </w:r>
    </w:p>
    <w:p w:rsidR="00000000" w:rsidRDefault="00DC33F8">
      <w:pPr>
        <w:ind w:firstLine="720"/>
        <w:jc w:val="both"/>
      </w:pPr>
      <w:bookmarkStart w:id="28" w:name="sub_224"/>
      <w:r>
        <w:t xml:space="preserve">2.24. </w:t>
      </w:r>
      <w:r>
        <w:rPr>
          <w:rStyle w:val="a3"/>
        </w:rPr>
        <w:t>(Исключен, Изм. N 1)</w:t>
      </w:r>
      <w:r>
        <w:t>.</w:t>
      </w:r>
    </w:p>
    <w:p w:rsidR="00000000" w:rsidRDefault="00DC33F8">
      <w:pPr>
        <w:ind w:firstLine="720"/>
        <w:jc w:val="both"/>
      </w:pPr>
      <w:bookmarkStart w:id="29" w:name="sub_225"/>
      <w:bookmarkEnd w:id="28"/>
      <w:r>
        <w:t>2.25. При раз</w:t>
      </w:r>
      <w:r>
        <w:t>грузке сыпучих грузов с автомобилей-самосвалов, стоящих на насыпях, а также при засыпке котлованов и траншей грунтом, автомобили-самосвалы необходимо устанавливать на расстоянии не менее 1 м от бровки естественного откоса.</w:t>
      </w:r>
    </w:p>
    <w:bookmarkEnd w:id="29"/>
    <w:p w:rsidR="00000000" w:rsidRDefault="00DC33F8">
      <w:pPr>
        <w:ind w:firstLine="720"/>
        <w:jc w:val="both"/>
      </w:pPr>
      <w:r>
        <w:rPr>
          <w:rStyle w:val="a3"/>
        </w:rPr>
        <w:t>(Измененная редакция, Изм.</w:t>
      </w:r>
      <w:r>
        <w:rPr>
          <w:rStyle w:val="a3"/>
        </w:rPr>
        <w:t xml:space="preserve"> N 1).</w:t>
      </w:r>
    </w:p>
    <w:p w:rsidR="00000000" w:rsidRDefault="00DC33F8">
      <w:pPr>
        <w:ind w:firstLine="720"/>
        <w:jc w:val="both"/>
      </w:pPr>
      <w:bookmarkStart w:id="30" w:name="sub_226"/>
      <w:r>
        <w:t xml:space="preserve">2.26. Погрузочно-разгрузочные работы и перемещение опасных (по </w:t>
      </w:r>
      <w:hyperlink r:id="rId8" w:history="1">
        <w:r>
          <w:rPr>
            <w:rStyle w:val="a4"/>
          </w:rPr>
          <w:t>ГОСТ 19433-81</w:t>
        </w:r>
      </w:hyperlink>
      <w:r>
        <w:t>) грузов следует производить:</w:t>
      </w:r>
    </w:p>
    <w:bookmarkEnd w:id="30"/>
    <w:p w:rsidR="00000000" w:rsidRDefault="00DC33F8">
      <w:pPr>
        <w:ind w:firstLine="720"/>
        <w:jc w:val="both"/>
      </w:pPr>
      <w:r>
        <w:t>в соответствии с требованиями безопасности труда, содержащимися в документации, утвержденной в</w:t>
      </w:r>
      <w:r>
        <w:t xml:space="preserve"> установленном порядке;</w:t>
      </w:r>
    </w:p>
    <w:p w:rsidR="00000000" w:rsidRDefault="00DC33F8">
      <w:pPr>
        <w:ind w:firstLine="720"/>
        <w:jc w:val="both"/>
      </w:pPr>
      <w:r>
        <w:t>в специально отведенных местах при наличии данных о классе опасности по ГОСТ 19433-81 и указаний отправителя груза по соблюдению мер безопасности.</w:t>
      </w:r>
    </w:p>
    <w:p w:rsidR="00000000" w:rsidRDefault="00DC33F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C33F8">
      <w:pPr>
        <w:pStyle w:val="af7"/>
        <w:ind w:left="170"/>
      </w:pPr>
      <w:r>
        <w:t>Взамен ГОСТ 19433-81 постановлением Госстандарта СССР от 19 августа 1988 г. N</w:t>
      </w:r>
      <w:r>
        <w:t xml:space="preserve"> 2957 с 1 января 1990 г. введен в действие </w:t>
      </w:r>
      <w:hyperlink r:id="rId9" w:history="1">
        <w:r>
          <w:rPr>
            <w:rStyle w:val="a4"/>
          </w:rPr>
          <w:t>ГОСТ 19433-88</w:t>
        </w:r>
      </w:hyperlink>
    </w:p>
    <w:p w:rsidR="00000000" w:rsidRDefault="00DC33F8">
      <w:pPr>
        <w:pStyle w:val="af7"/>
        <w:ind w:left="170"/>
      </w:pPr>
    </w:p>
    <w:p w:rsidR="00000000" w:rsidRDefault="00DC33F8">
      <w:pPr>
        <w:ind w:firstLine="720"/>
        <w:jc w:val="both"/>
      </w:pPr>
      <w:bookmarkStart w:id="31" w:name="sub_227"/>
      <w:r>
        <w:t xml:space="preserve">2.27. Не допускается выполнять погрузочно-разгрузочные работы с опасными </w:t>
      </w:r>
      <w:r>
        <w:lastRenderedPageBreak/>
        <w:t>грузами при обнаружении несоответствия тары требованиям нормативно-технической доку</w:t>
      </w:r>
      <w:r>
        <w:t>ментации, утвержденной в установленном порядке, неисправности тары, а также при отсутствии маркировки и предупредительных надписей на ней.</w:t>
      </w:r>
    </w:p>
    <w:bookmarkEnd w:id="31"/>
    <w:p w:rsidR="00000000" w:rsidRDefault="00DC33F8">
      <w:pPr>
        <w:ind w:firstLine="720"/>
        <w:jc w:val="both"/>
      </w:pPr>
      <w:r>
        <w:t>После окончания работ с опасными грузами места производства работ, подъемно-транспортное оборудование, грузоза</w:t>
      </w:r>
      <w:r>
        <w:t>хватные приспособления и средства индивидуальной защиты должны быть подвергнуты санитарной обработке в зависимости от свойств груза.</w:t>
      </w:r>
    </w:p>
    <w:p w:rsidR="00000000" w:rsidRDefault="00DC33F8">
      <w:pPr>
        <w:ind w:firstLine="720"/>
        <w:jc w:val="both"/>
      </w:pPr>
      <w:bookmarkStart w:id="32" w:name="sub_228"/>
      <w:r>
        <w:t>2.28. При возникновении опасных и вредных производственных факторов вследствие воздействия метеорологических условий</w:t>
      </w:r>
      <w:r>
        <w:t xml:space="preserve"> на физико-химическое состояние груза погрузочно-разгрузочные работы должны быть прекращены или приняты меры по созданию безопасных условий труда.</w:t>
      </w:r>
    </w:p>
    <w:bookmarkEnd w:id="32"/>
    <w:p w:rsidR="00000000" w:rsidRDefault="00DC33F8">
      <w:pPr>
        <w:ind w:firstLine="720"/>
        <w:jc w:val="both"/>
      </w:pPr>
      <w:r>
        <w:rPr>
          <w:rStyle w:val="a3"/>
        </w:rPr>
        <w:t>2.27, 2.28 (Измененная редакция, Изм. N 1).</w:t>
      </w:r>
    </w:p>
    <w:p w:rsidR="00000000" w:rsidRDefault="00DC33F8">
      <w:pPr>
        <w:ind w:firstLine="720"/>
        <w:jc w:val="both"/>
      </w:pPr>
      <w:bookmarkStart w:id="33" w:name="sub_229"/>
      <w:r>
        <w:t xml:space="preserve">2.29. </w:t>
      </w:r>
      <w:r>
        <w:rPr>
          <w:rStyle w:val="a3"/>
        </w:rPr>
        <w:t>(Исключен, Изм. N 1)</w:t>
      </w:r>
      <w:r>
        <w:t>.</w:t>
      </w:r>
    </w:p>
    <w:p w:rsidR="00000000" w:rsidRDefault="00DC33F8">
      <w:pPr>
        <w:ind w:firstLine="720"/>
        <w:jc w:val="both"/>
      </w:pPr>
      <w:bookmarkStart w:id="34" w:name="sub_230"/>
      <w:bookmarkEnd w:id="33"/>
      <w:r>
        <w:t xml:space="preserve">2.30. Погружать и разгружать животных, сырье и продукты животного происхождения следует лишь при наличии данных о характере груза и в соответствии с требованиями </w:t>
      </w:r>
      <w:hyperlink r:id="rId10" w:history="1">
        <w:r>
          <w:rPr>
            <w:rStyle w:val="a4"/>
          </w:rPr>
          <w:t>ГОСТ 12.1.008-76</w:t>
        </w:r>
      </w:hyperlink>
      <w:r>
        <w:t>. Перед началом работ груз должен быть пров</w:t>
      </w:r>
      <w:r>
        <w:t>ерен органами ветеринарного надзора.</w:t>
      </w:r>
    </w:p>
    <w:p w:rsidR="00000000" w:rsidRDefault="00DC33F8">
      <w:pPr>
        <w:ind w:firstLine="720"/>
        <w:jc w:val="both"/>
      </w:pPr>
      <w:bookmarkStart w:id="35" w:name="sub_231"/>
      <w:bookmarkEnd w:id="34"/>
      <w:r>
        <w:t>2.31. Погружать, выгружать и перемещать грузы, требующие карантинной обработки, следует на специально выделенных площадках, отвечающих предъявляемым к ним санитарным требованиям Министерства здравоохранени</w:t>
      </w:r>
      <w:r>
        <w:t>я СССР.</w:t>
      </w:r>
    </w:p>
    <w:p w:rsidR="00000000" w:rsidRDefault="00DC33F8">
      <w:pPr>
        <w:ind w:firstLine="720"/>
        <w:jc w:val="both"/>
      </w:pPr>
      <w:bookmarkStart w:id="36" w:name="sub_232"/>
      <w:bookmarkEnd w:id="35"/>
      <w:r>
        <w:t>2.32. После выполнения погрузочно-разгрузочных работ с животными, сырьем и продуктами животного происхождения места производства работ, транспортные средства, грузозахватные приспособления, инвентарь и средства индивидуальной защиты д</w:t>
      </w:r>
      <w:r>
        <w:t>олжны быть подвергнуты дезинфекции.</w:t>
      </w:r>
    </w:p>
    <w:bookmarkEnd w:id="36"/>
    <w:p w:rsidR="00000000" w:rsidRDefault="00DC33F8">
      <w:pPr>
        <w:ind w:firstLine="720"/>
        <w:jc w:val="both"/>
      </w:pPr>
      <w:r>
        <w:rPr>
          <w:rStyle w:val="a3"/>
        </w:rPr>
        <w:t>(Измененная редакция, Изм. N 1).</w:t>
      </w:r>
    </w:p>
    <w:p w:rsidR="00000000" w:rsidRDefault="00DC33F8">
      <w:pPr>
        <w:ind w:firstLine="720"/>
        <w:jc w:val="both"/>
      </w:pPr>
      <w:bookmarkStart w:id="37" w:name="sub_233"/>
      <w:r>
        <w:t>2.33. Перед началом погрузочно-разгрузочных работ должен быть установлен порядок обмена условными сигналами между подающим сигналы (стропальщиком) и машинистом подъемно-тран</w:t>
      </w:r>
      <w:r>
        <w:t>спортного оборудования.</w:t>
      </w:r>
    </w:p>
    <w:bookmarkEnd w:id="37"/>
    <w:p w:rsidR="00000000" w:rsidRDefault="00DC33F8">
      <w:pPr>
        <w:ind w:firstLine="720"/>
        <w:jc w:val="both"/>
      </w:pPr>
      <w:r>
        <w:rPr>
          <w:rStyle w:val="a3"/>
        </w:rPr>
        <w:t>(Введен дополнительно, Изм. N 1).</w:t>
      </w:r>
    </w:p>
    <w:p w:rsidR="00000000" w:rsidRDefault="00DC33F8">
      <w:pPr>
        <w:ind w:firstLine="720"/>
        <w:jc w:val="both"/>
      </w:pPr>
    </w:p>
    <w:p w:rsidR="00000000" w:rsidRDefault="00DC33F8">
      <w:pPr>
        <w:pStyle w:val="1"/>
      </w:pPr>
      <w:bookmarkStart w:id="38" w:name="sub_300"/>
      <w:r>
        <w:t>3. Требования к местам производства погрузочно-разгрузочных работ</w:t>
      </w:r>
    </w:p>
    <w:bookmarkEnd w:id="38"/>
    <w:p w:rsidR="00000000" w:rsidRDefault="00DC33F8">
      <w:pPr>
        <w:ind w:firstLine="720"/>
        <w:jc w:val="both"/>
      </w:pPr>
    </w:p>
    <w:p w:rsidR="00000000" w:rsidRDefault="00DC33F8">
      <w:pPr>
        <w:ind w:firstLine="720"/>
        <w:jc w:val="both"/>
      </w:pPr>
      <w:bookmarkStart w:id="39" w:name="sub_31"/>
      <w:r>
        <w:t>3.1. Места производства погрузочно-разгрузочных работ должны иметь основание, обеспечивающее устойчивос</w:t>
      </w:r>
      <w:r>
        <w:t>ть подъемно-транспортного оборудования, складируемых материалов и транспортных средств.</w:t>
      </w:r>
    </w:p>
    <w:p w:rsidR="00000000" w:rsidRDefault="00DC33F8">
      <w:pPr>
        <w:ind w:firstLine="720"/>
        <w:jc w:val="both"/>
      </w:pPr>
      <w:bookmarkStart w:id="40" w:name="sub_32"/>
      <w:bookmarkEnd w:id="39"/>
      <w:r>
        <w:t>3.2. Выбор мест проведения погрузочно-разгрузочных работ, размещение на них зданий (сооружений) и отделение их от жилой застройки санитарно-защитными зонами</w:t>
      </w:r>
      <w:r>
        <w:t xml:space="preserve"> должны соответствовать требованиям строительных норм и правил, утвержденных Госстроем СССР, санитарных норм, утвержденных Минздравом СССР, и другой нормативно-технической документации.</w:t>
      </w:r>
    </w:p>
    <w:p w:rsidR="00000000" w:rsidRDefault="00DC33F8">
      <w:pPr>
        <w:ind w:firstLine="720"/>
        <w:jc w:val="both"/>
      </w:pPr>
      <w:bookmarkStart w:id="41" w:name="sub_33"/>
      <w:bookmarkEnd w:id="40"/>
      <w:r>
        <w:t>3.3. На площадках для укладки грузов должны быть обозначен</w:t>
      </w:r>
      <w:r>
        <w:t>ы границы штабелей, проходов и проездов между ними. Не допускается размещать грузы в проходах и проездах.</w:t>
      </w:r>
    </w:p>
    <w:bookmarkEnd w:id="41"/>
    <w:p w:rsidR="00000000" w:rsidRDefault="00DC33F8">
      <w:pPr>
        <w:ind w:firstLine="720"/>
        <w:jc w:val="both"/>
      </w:pPr>
      <w:r>
        <w:t>Ширина проездов должна обеспечивать безопасность движения транспортных средств и подъемно-транспортного оборудования.</w:t>
      </w:r>
    </w:p>
    <w:p w:rsidR="00000000" w:rsidRDefault="00DC33F8">
      <w:pPr>
        <w:ind w:firstLine="720"/>
        <w:jc w:val="both"/>
      </w:pPr>
      <w:bookmarkStart w:id="42" w:name="sub_34"/>
      <w:r>
        <w:t>3.4. Места производс</w:t>
      </w:r>
      <w:r>
        <w:t>тва погрузочно-разгрузочных работ, включая проходы и проезды, должны иметь достаточное естественное и искусственное освещение в соответствии со строительными нормами и правилами, утвержденными Госстроем СССР.</w:t>
      </w:r>
    </w:p>
    <w:bookmarkEnd w:id="42"/>
    <w:p w:rsidR="00000000" w:rsidRDefault="00DC33F8">
      <w:pPr>
        <w:ind w:firstLine="720"/>
        <w:jc w:val="both"/>
      </w:pPr>
      <w:r>
        <w:lastRenderedPageBreak/>
        <w:t>Освещенность должна быть равномерной, без</w:t>
      </w:r>
      <w:r>
        <w:t xml:space="preserve"> слепящего действия светильников на работающих. Типы осветительных приборов следует выбирать в зависимости от условий среды, свойств и характера перерабатываемых грузов.</w:t>
      </w:r>
    </w:p>
    <w:p w:rsidR="00000000" w:rsidRDefault="00DC33F8">
      <w:pPr>
        <w:ind w:firstLine="720"/>
        <w:jc w:val="both"/>
      </w:pPr>
      <w:r>
        <w:rPr>
          <w:rStyle w:val="a3"/>
        </w:rPr>
        <w:t>3.1. - 3.4. (Измененная редакция, Изм. N 1).</w:t>
      </w:r>
    </w:p>
    <w:p w:rsidR="00000000" w:rsidRDefault="00DC33F8">
      <w:pPr>
        <w:ind w:firstLine="720"/>
        <w:jc w:val="both"/>
      </w:pPr>
      <w:bookmarkStart w:id="43" w:name="sub_35"/>
      <w:r>
        <w:t xml:space="preserve">3.5. </w:t>
      </w:r>
      <w:r>
        <w:rPr>
          <w:rStyle w:val="a3"/>
        </w:rPr>
        <w:t>(Исключен, Изм. N 1)</w:t>
      </w:r>
      <w:r>
        <w:t>.</w:t>
      </w:r>
    </w:p>
    <w:p w:rsidR="00000000" w:rsidRDefault="00DC33F8">
      <w:pPr>
        <w:ind w:firstLine="720"/>
        <w:jc w:val="both"/>
      </w:pPr>
      <w:bookmarkStart w:id="44" w:name="sub_36"/>
      <w:bookmarkEnd w:id="43"/>
      <w:r>
        <w:t>3.6. Рабочие, занятые на погрузочно-разгрузочных работах, должны быть обеспечены санитарно-бытовыми помещениями и доброкачественной питьевой водой.</w:t>
      </w:r>
    </w:p>
    <w:p w:rsidR="00000000" w:rsidRDefault="00DC33F8">
      <w:pPr>
        <w:ind w:firstLine="720"/>
        <w:jc w:val="both"/>
      </w:pPr>
      <w:bookmarkStart w:id="45" w:name="sub_37"/>
      <w:bookmarkEnd w:id="44"/>
      <w:r>
        <w:t xml:space="preserve">3.7. Площадки производства погрузочно-разгрузочных работ должны соответствовать требованиям </w:t>
      </w:r>
      <w:r>
        <w:t>пожарной безопасности по ГОСТ 12.1.004-85, а также строительным нормам и правилам, утвержденным Госстроем СССР, и правилам пожарной безопасности, утвержденным или согласованным с ГУПО МВД СССР.</w:t>
      </w:r>
    </w:p>
    <w:bookmarkEnd w:id="45"/>
    <w:p w:rsidR="00000000" w:rsidRDefault="00DC33F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C33F8">
      <w:pPr>
        <w:pStyle w:val="af7"/>
        <w:ind w:left="170"/>
      </w:pPr>
      <w:r>
        <w:t>Взамен ГОСТ 12.1.004-85 постановлением Госстанда</w:t>
      </w:r>
      <w:r>
        <w:t xml:space="preserve">рта РФ от 14 июня 1991 г. N 875 с 1 июля 1992 г. введен в действие </w:t>
      </w:r>
      <w:hyperlink r:id="rId11" w:history="1">
        <w:r>
          <w:rPr>
            <w:rStyle w:val="a4"/>
          </w:rPr>
          <w:t>ГОСТ 12.1.004-91</w:t>
        </w:r>
      </w:hyperlink>
    </w:p>
    <w:p w:rsidR="00000000" w:rsidRDefault="00DC33F8">
      <w:pPr>
        <w:pStyle w:val="af7"/>
        <w:ind w:left="170"/>
      </w:pPr>
    </w:p>
    <w:p w:rsidR="00000000" w:rsidRDefault="00DC33F8">
      <w:pPr>
        <w:ind w:firstLine="720"/>
        <w:jc w:val="both"/>
      </w:pPr>
      <w:bookmarkStart w:id="46" w:name="sub_38"/>
      <w:r>
        <w:t>3.8. Температуру наружного воздуха и силу ветра в данном климатическом районе, при которых следует прекращать производство работ н</w:t>
      </w:r>
      <w:r>
        <w:t>а открытом воздухе или устраивать перерывы для обогревания рабочих, устанавливает администрация предприятия в соответствии с действующим законодательством.</w:t>
      </w:r>
    </w:p>
    <w:p w:rsidR="00000000" w:rsidRDefault="00DC33F8">
      <w:pPr>
        <w:ind w:firstLine="720"/>
        <w:jc w:val="both"/>
      </w:pPr>
      <w:bookmarkStart w:id="47" w:name="sub_39"/>
      <w:bookmarkEnd w:id="46"/>
      <w:r>
        <w:t xml:space="preserve">3.9. Места производства погрузочно-разгрузочных работ должны быть оснащены необходимыми </w:t>
      </w:r>
      <w:r>
        <w:t xml:space="preserve">средствами коллективной защиты и знаками безопасности по </w:t>
      </w:r>
      <w:hyperlink r:id="rId12" w:history="1">
        <w:r>
          <w:rPr>
            <w:rStyle w:val="a4"/>
          </w:rPr>
          <w:t>ГОСТ 12.4.026-76</w:t>
        </w:r>
      </w:hyperlink>
      <w:r>
        <w:t>.</w:t>
      </w:r>
    </w:p>
    <w:p w:rsidR="00000000" w:rsidRDefault="00DC33F8">
      <w:pPr>
        <w:ind w:firstLine="720"/>
        <w:jc w:val="both"/>
      </w:pPr>
      <w:bookmarkStart w:id="48" w:name="sub_310"/>
      <w:bookmarkEnd w:id="47"/>
      <w:r>
        <w:t>3.10. Движение транспортных средств в местах погрузочно-разгрузочных работ должно быть организовано по транспортно-технологической сх</w:t>
      </w:r>
      <w:r>
        <w:t xml:space="preserve">еме с установкой соответствующих дорожных знаков по </w:t>
      </w:r>
      <w:hyperlink r:id="rId13" w:history="1">
        <w:r>
          <w:rPr>
            <w:rStyle w:val="a4"/>
          </w:rPr>
          <w:t>ГОСТ 10807-78</w:t>
        </w:r>
      </w:hyperlink>
      <w:r>
        <w:t>, а также знаков, принятых на железнодорожном, водном и воздушном транспорте.</w:t>
      </w:r>
    </w:p>
    <w:p w:rsidR="00000000" w:rsidRDefault="00DC33F8">
      <w:pPr>
        <w:ind w:firstLine="720"/>
        <w:jc w:val="both"/>
      </w:pPr>
      <w:bookmarkStart w:id="49" w:name="sub_311"/>
      <w:bookmarkEnd w:id="48"/>
      <w:r>
        <w:t xml:space="preserve">3.11. Температура, влажность, скорость движения воздуха в рабочей </w:t>
      </w:r>
      <w:r>
        <w:t>зоне производственных помещений, а также содержание вредных веществ в местах производства погрузочно-разгрузочных работ - по ГОСТ 12.1.005-76; уровни шума и вибрации на рабочем месте - по ГОСТ 12.1.003-83 и ГОСТ 12.1.012-78.</w:t>
      </w:r>
    </w:p>
    <w:bookmarkEnd w:id="49"/>
    <w:p w:rsidR="00000000" w:rsidRDefault="00DC33F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C33F8">
      <w:pPr>
        <w:pStyle w:val="af7"/>
        <w:ind w:left="170"/>
      </w:pPr>
      <w:r>
        <w:t xml:space="preserve">Взамен ГОСТ 12.1.005-76 постановлением Госстандарта СССР от 29 сентября 1988 г. N 3388 с 1 января 1989 г. введен в действие </w:t>
      </w:r>
      <w:hyperlink r:id="rId14" w:history="1">
        <w:r>
          <w:rPr>
            <w:rStyle w:val="a4"/>
          </w:rPr>
          <w:t>ГОСТ 12.1.005-88</w:t>
        </w:r>
      </w:hyperlink>
    </w:p>
    <w:p w:rsidR="00000000" w:rsidRDefault="00DC33F8">
      <w:pPr>
        <w:pStyle w:val="af7"/>
        <w:ind w:left="170"/>
      </w:pPr>
    </w:p>
    <w:p w:rsidR="00000000" w:rsidRDefault="00DC33F8">
      <w:pPr>
        <w:ind w:firstLine="720"/>
        <w:jc w:val="both"/>
      </w:pPr>
      <w:bookmarkStart w:id="50" w:name="sub_312"/>
      <w:r>
        <w:t xml:space="preserve">3.12. Для перехода работающих по сыпучему грузу, имеющему большую </w:t>
      </w:r>
      <w:r>
        <w:t>текучесть и способность засасывания, следует устанавливать трапы или настилы с перилами на всем пути передвижения.</w:t>
      </w:r>
    </w:p>
    <w:p w:rsidR="00000000" w:rsidRDefault="00DC33F8">
      <w:pPr>
        <w:ind w:firstLine="720"/>
        <w:jc w:val="both"/>
      </w:pPr>
      <w:bookmarkStart w:id="51" w:name="sub_313"/>
      <w:bookmarkEnd w:id="50"/>
      <w:r>
        <w:t>3.13. Грузовые столы, рампы, эстакады и другие сооружения должны быть оборудованы постоянными или съемными отбойными устройства</w:t>
      </w:r>
      <w:r>
        <w:t>ми.</w:t>
      </w:r>
    </w:p>
    <w:p w:rsidR="00000000" w:rsidRDefault="00DC33F8">
      <w:pPr>
        <w:ind w:firstLine="720"/>
        <w:jc w:val="both"/>
      </w:pPr>
      <w:bookmarkStart w:id="52" w:name="sub_314"/>
      <w:bookmarkEnd w:id="51"/>
      <w:r>
        <w:t>3.14. Проходы и рабочие места должны быть выровнены и не иметь ям, рытвин. Зимой проходы должны быть очищены от снега, а в случае обледенения посыпаны песком, шлаком или другими противоскользящими материалами.</w:t>
      </w:r>
    </w:p>
    <w:p w:rsidR="00000000" w:rsidRDefault="00DC33F8">
      <w:pPr>
        <w:ind w:firstLine="720"/>
        <w:jc w:val="both"/>
      </w:pPr>
      <w:bookmarkStart w:id="53" w:name="sub_315"/>
      <w:bookmarkEnd w:id="52"/>
      <w:r>
        <w:t>3.15. Для прох</w:t>
      </w:r>
      <w:r>
        <w:t>ода (подъема) на рабочее место должны быть предусмотрены тротуары, лестницы, мостики, трапы, отвечающие требованиям безопасности.</w:t>
      </w:r>
    </w:p>
    <w:bookmarkEnd w:id="53"/>
    <w:p w:rsidR="00000000" w:rsidRDefault="00DC33F8">
      <w:pPr>
        <w:ind w:firstLine="720"/>
        <w:jc w:val="both"/>
      </w:pPr>
      <w:r>
        <w:rPr>
          <w:rStyle w:val="a3"/>
        </w:rPr>
        <w:t>3.9 - 3.15. (Введены дополнительно, Изм. N 1).</w:t>
      </w:r>
    </w:p>
    <w:p w:rsidR="00000000" w:rsidRDefault="00DC33F8">
      <w:pPr>
        <w:ind w:firstLine="720"/>
        <w:jc w:val="both"/>
      </w:pPr>
    </w:p>
    <w:p w:rsidR="00000000" w:rsidRDefault="00DC33F8">
      <w:pPr>
        <w:pStyle w:val="1"/>
      </w:pPr>
      <w:bookmarkStart w:id="54" w:name="sub_400"/>
      <w:r>
        <w:t>4. Требования к применению подъемно-транспортного оборудования</w:t>
      </w:r>
    </w:p>
    <w:bookmarkEnd w:id="54"/>
    <w:p w:rsidR="00000000" w:rsidRDefault="00DC33F8">
      <w:pPr>
        <w:ind w:firstLine="720"/>
        <w:jc w:val="both"/>
      </w:pPr>
    </w:p>
    <w:p w:rsidR="00000000" w:rsidRDefault="00DC33F8">
      <w:pPr>
        <w:ind w:firstLine="720"/>
        <w:jc w:val="both"/>
      </w:pPr>
      <w:bookmarkStart w:id="55" w:name="sub_41"/>
      <w:r>
        <w:lastRenderedPageBreak/>
        <w:t xml:space="preserve">4.1. Подъемно-транспортное оборудование, применяемое при проведении погрузочно-разгрузочных работ, должно соответствовать требованиям ГОСТ 12.2.003-74, правилам устройства и безопасной эксплуатации грузоподъемных кранов Госгортехнадзора СССР, </w:t>
      </w:r>
      <w:r>
        <w:t>а также требованиям безопасности, изложенным в стандартах и технических условиях на оборудование конкретного вида.</w:t>
      </w:r>
    </w:p>
    <w:bookmarkEnd w:id="55"/>
    <w:p w:rsidR="00000000" w:rsidRDefault="00DC33F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C33F8">
      <w:pPr>
        <w:pStyle w:val="af7"/>
        <w:ind w:left="170"/>
      </w:pPr>
      <w:r>
        <w:t xml:space="preserve">Взамен ГОСТ 12.2.003-74 постановлением Госстандарта СССР от 6 июня 1991 г. N 807 с 1 января 1992 г. введен в действие </w:t>
      </w:r>
      <w:hyperlink r:id="rId15" w:history="1">
        <w:r>
          <w:rPr>
            <w:rStyle w:val="a4"/>
          </w:rPr>
          <w:t>ГОСТ 12.2.003-91</w:t>
        </w:r>
      </w:hyperlink>
    </w:p>
    <w:p w:rsidR="00000000" w:rsidRDefault="00DC33F8">
      <w:pPr>
        <w:pStyle w:val="af7"/>
        <w:ind w:left="170"/>
      </w:pPr>
    </w:p>
    <w:p w:rsidR="00000000" w:rsidRDefault="00DC33F8">
      <w:pPr>
        <w:ind w:firstLine="720"/>
        <w:jc w:val="both"/>
      </w:pPr>
      <w:r>
        <w:rPr>
          <w:rStyle w:val="a3"/>
        </w:rPr>
        <w:t>(Измененная редакция, Изм. N 1).</w:t>
      </w:r>
    </w:p>
    <w:p w:rsidR="00000000" w:rsidRDefault="00DC33F8">
      <w:pPr>
        <w:ind w:firstLine="720"/>
        <w:jc w:val="both"/>
      </w:pPr>
      <w:bookmarkStart w:id="56" w:name="sub_42"/>
      <w:r>
        <w:t>4.2. Установка, регистрация, испытание и техническое освидетельствование подъемно-транспортного оборудования и грузозахватных приспособлений должны быть выполнены в соответс</w:t>
      </w:r>
      <w:r>
        <w:t>твии с правилами устройства и безопасной эксплуатации грузоподъемных кранов, утвержденными Госгортехнадзором СССР, и другой нормативно-технической документацией, утвержденной в установленном порядке.</w:t>
      </w:r>
    </w:p>
    <w:p w:rsidR="00000000" w:rsidRDefault="00DC33F8">
      <w:pPr>
        <w:ind w:firstLine="720"/>
        <w:jc w:val="both"/>
      </w:pPr>
      <w:bookmarkStart w:id="57" w:name="sub_43"/>
      <w:bookmarkEnd w:id="56"/>
      <w:r>
        <w:t>4.3. Не допускаются работы на грузоподъемной</w:t>
      </w:r>
      <w:r>
        <w:t xml:space="preserve"> машине (кран, перегружатель кранового типа) при скорости ветра, превышающей значение, указанное в паспорте машины, а также при снегопаде, тумане, дожде, снижающих видимость в пределах рабочей зоны.</w:t>
      </w:r>
    </w:p>
    <w:bookmarkEnd w:id="57"/>
    <w:p w:rsidR="00000000" w:rsidRDefault="00DC33F8">
      <w:pPr>
        <w:ind w:firstLine="720"/>
        <w:jc w:val="both"/>
      </w:pPr>
      <w:r>
        <w:t>Не допускаются работы на грузоподъемной машине, есл</w:t>
      </w:r>
      <w:r>
        <w:t>и температура окружающего воздуха ниже значения, указанного в паспорте машины.</w:t>
      </w:r>
    </w:p>
    <w:p w:rsidR="00000000" w:rsidRDefault="00DC33F8">
      <w:pPr>
        <w:ind w:firstLine="720"/>
        <w:jc w:val="both"/>
      </w:pPr>
      <w:r>
        <w:rPr>
          <w:rStyle w:val="a3"/>
        </w:rPr>
        <w:t>(Измененная редакция, Изм. N 1).</w:t>
      </w:r>
    </w:p>
    <w:p w:rsidR="00000000" w:rsidRDefault="00DC33F8">
      <w:pPr>
        <w:ind w:firstLine="720"/>
        <w:jc w:val="both"/>
      </w:pPr>
      <w:bookmarkStart w:id="58" w:name="sub_44"/>
      <w:r>
        <w:t>4.4. Подъемно-транспортное оборудование, транспортные средства при производстве погрузочно-разгрузочных работ должны быть в состоянии, иск</w:t>
      </w:r>
      <w:r>
        <w:t>лючающем их самопроизвольное перемещение.</w:t>
      </w:r>
    </w:p>
    <w:p w:rsidR="00000000" w:rsidRDefault="00DC33F8">
      <w:pPr>
        <w:ind w:firstLine="720"/>
        <w:jc w:val="both"/>
      </w:pPr>
      <w:bookmarkStart w:id="59" w:name="sub_45"/>
      <w:bookmarkEnd w:id="58"/>
      <w:r>
        <w:t>4.5. Съемные грузозахватные приспособления (стропы, траверсы и др.) до пуска в работу должны быть подвергнуты полному техническому освидетельствованию.</w:t>
      </w:r>
    </w:p>
    <w:p w:rsidR="00000000" w:rsidRDefault="00DC33F8">
      <w:pPr>
        <w:ind w:firstLine="720"/>
        <w:jc w:val="both"/>
      </w:pPr>
      <w:bookmarkStart w:id="60" w:name="sub_46"/>
      <w:bookmarkEnd w:id="59"/>
      <w:r>
        <w:t>4.6. Подъемно-транспортным оборудовани</w:t>
      </w:r>
      <w:r>
        <w:t>ем разрешается поднимать груз, масса которого вместе с грузозахватными приспособлениями не превышает допустимую грузоподъемность данного оборудования.</w:t>
      </w:r>
    </w:p>
    <w:bookmarkEnd w:id="60"/>
    <w:p w:rsidR="00000000" w:rsidRDefault="00DC33F8">
      <w:pPr>
        <w:ind w:firstLine="720"/>
        <w:jc w:val="both"/>
      </w:pPr>
      <w:r>
        <w:t>Не допускается поднимать груз неизвестной массы, а также защемленный, примерзший или зацепившийся.</w:t>
      </w:r>
    </w:p>
    <w:p w:rsidR="00000000" w:rsidRDefault="00DC33F8">
      <w:pPr>
        <w:ind w:firstLine="720"/>
        <w:jc w:val="both"/>
      </w:pPr>
      <w:r>
        <w:rPr>
          <w:rStyle w:val="a3"/>
        </w:rPr>
        <w:t>4.5, 4.6. (Введены дополнительно, Изм. N 1).</w:t>
      </w:r>
    </w:p>
    <w:p w:rsidR="00000000" w:rsidRDefault="00DC33F8">
      <w:pPr>
        <w:ind w:firstLine="720"/>
        <w:jc w:val="both"/>
      </w:pPr>
    </w:p>
    <w:p w:rsidR="00000000" w:rsidRDefault="00DC33F8">
      <w:pPr>
        <w:pStyle w:val="1"/>
      </w:pPr>
      <w:bookmarkStart w:id="61" w:name="sub_500"/>
      <w:r>
        <w:t>5. Требования к персоналу, допускаемому к погрузочно-разгрузочным работам</w:t>
      </w:r>
    </w:p>
    <w:bookmarkEnd w:id="61"/>
    <w:p w:rsidR="00000000" w:rsidRDefault="00DC33F8">
      <w:pPr>
        <w:ind w:firstLine="720"/>
        <w:jc w:val="both"/>
      </w:pPr>
    </w:p>
    <w:p w:rsidR="00000000" w:rsidRDefault="00DC33F8">
      <w:pPr>
        <w:ind w:firstLine="720"/>
        <w:jc w:val="both"/>
      </w:pPr>
      <w:bookmarkStart w:id="62" w:name="sub_51"/>
      <w:r>
        <w:t xml:space="preserve">5.1. К управлению подъемно-транспортным оборудованием допускаются лица не моложе 18 лет, прошедшие медицинское </w:t>
      </w:r>
      <w:r>
        <w:t>освидетельствование в порядке, установленном Минздравом СССР, обученные безопасности труда в соответствии с ГОСТ 12.0.004-79 и имеющие право управления указанным оборудованием.</w:t>
      </w:r>
    </w:p>
    <w:bookmarkEnd w:id="62"/>
    <w:p w:rsidR="00000000" w:rsidRDefault="00DC33F8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C33F8">
      <w:pPr>
        <w:pStyle w:val="af7"/>
        <w:ind w:left="170"/>
      </w:pPr>
      <w:r>
        <w:t>Взамен ГОСТ 12.0.004-79 постановлением Госстандарта СССР от 5 ноя</w:t>
      </w:r>
      <w:r>
        <w:t xml:space="preserve">бря 1990 г. N 2797 с 1 июля 1991 г. введен в действие </w:t>
      </w:r>
      <w:hyperlink r:id="rId16" w:history="1">
        <w:r>
          <w:rPr>
            <w:rStyle w:val="a4"/>
          </w:rPr>
          <w:t>ГОСТ 12.0.004-90</w:t>
        </w:r>
      </w:hyperlink>
    </w:p>
    <w:p w:rsidR="00000000" w:rsidRDefault="00DC33F8">
      <w:pPr>
        <w:pStyle w:val="af7"/>
        <w:ind w:left="170"/>
      </w:pPr>
    </w:p>
    <w:p w:rsidR="00000000" w:rsidRDefault="00DC33F8">
      <w:pPr>
        <w:ind w:firstLine="720"/>
        <w:jc w:val="both"/>
      </w:pPr>
      <w:r>
        <w:rPr>
          <w:rStyle w:val="a3"/>
        </w:rPr>
        <w:t>(Измененная редакция, Изм. N 1).</w:t>
      </w:r>
    </w:p>
    <w:p w:rsidR="00000000" w:rsidRDefault="00DC33F8">
      <w:pPr>
        <w:ind w:firstLine="720"/>
        <w:jc w:val="both"/>
      </w:pPr>
      <w:bookmarkStart w:id="63" w:name="sub_52"/>
      <w:r>
        <w:t>5.2. Рабочие, занятые на погрузочно-разгрузочных работах, должны проходить предварительный и периодические осм</w:t>
      </w:r>
      <w:r>
        <w:t>отры в соответствии с требованиями Министерства здравоохранения СССР.</w:t>
      </w:r>
    </w:p>
    <w:bookmarkEnd w:id="63"/>
    <w:p w:rsidR="00000000" w:rsidRDefault="00DC33F8">
      <w:pPr>
        <w:ind w:firstLine="720"/>
        <w:jc w:val="both"/>
      </w:pPr>
      <w:r>
        <w:lastRenderedPageBreak/>
        <w:t>Рабочим, занятым на погрузке и выгрузке животных и сырья животного происхождения, должны быть сделаны профилактические прививки в соответствии с требованиями Министерства здравоохр</w:t>
      </w:r>
      <w:r>
        <w:t>анения СССР.</w:t>
      </w:r>
    </w:p>
    <w:p w:rsidR="00000000" w:rsidRDefault="00DC33F8">
      <w:pPr>
        <w:ind w:firstLine="720"/>
        <w:jc w:val="both"/>
      </w:pPr>
      <w:bookmarkStart w:id="64" w:name="sub_53"/>
      <w:r>
        <w:t>5.3. Инженерно-технические работники, ответственные за безопасное проведение погрузочно-разгрузочных работ, должны проходить проверку знаний особенностей технологического процесса, требований безопасности труда, устройства и безопасной э</w:t>
      </w:r>
      <w:r>
        <w:t>ксплуатации подъемно-транспортного оборудования, пожарной безопасности и производственной санитарии в соответствии с их должностными обязанностями и в порядке, установленном органами государственного надзора.</w:t>
      </w:r>
    </w:p>
    <w:p w:rsidR="00000000" w:rsidRDefault="00DC33F8">
      <w:pPr>
        <w:ind w:firstLine="720"/>
        <w:jc w:val="both"/>
      </w:pPr>
      <w:bookmarkStart w:id="65" w:name="sub_54"/>
      <w:bookmarkEnd w:id="64"/>
      <w:r>
        <w:t>5.4. К выполнению погрузочно-разгру</w:t>
      </w:r>
      <w:r>
        <w:t>зочных работ допускаются лица, прошедшие курс обучения и проверку знаний по безопасности труда в соответствии с ГОСТ 12.0.004-79, а также оказанию первой помощи.</w:t>
      </w:r>
    </w:p>
    <w:bookmarkEnd w:id="65"/>
    <w:p w:rsidR="00000000" w:rsidRDefault="00DC33F8">
      <w:pPr>
        <w:ind w:firstLine="720"/>
        <w:jc w:val="both"/>
      </w:pPr>
      <w:r>
        <w:t>Работающие, допущенные к погрузке (разгрузке) опасных и особо опасных грузов, должны про</w:t>
      </w:r>
      <w:r>
        <w:t>ходить специальное обучение безопасности труда с последующей аттестацией.</w:t>
      </w:r>
    </w:p>
    <w:p w:rsidR="00000000" w:rsidRDefault="00DC33F8">
      <w:pPr>
        <w:ind w:firstLine="720"/>
        <w:jc w:val="both"/>
      </w:pPr>
      <w:r>
        <w:t>При производстве погрузочно-разгрузочных работ с опасными грузами текущий инструктаж следует проводить перед началом работ.</w:t>
      </w:r>
    </w:p>
    <w:p w:rsidR="00000000" w:rsidRDefault="00DC33F8">
      <w:pPr>
        <w:ind w:firstLine="720"/>
        <w:jc w:val="both"/>
      </w:pPr>
      <w:r>
        <w:t>В программу инструктажа должны быть включены сведения о св</w:t>
      </w:r>
      <w:r>
        <w:t>ойствах опасных грузов, правила работы с ними, меры оказания первой доврачебной помощи.</w:t>
      </w:r>
    </w:p>
    <w:p w:rsidR="00000000" w:rsidRDefault="00DC33F8">
      <w:pPr>
        <w:ind w:firstLine="720"/>
        <w:jc w:val="both"/>
      </w:pPr>
      <w:r>
        <w:rPr>
          <w:rStyle w:val="a3"/>
        </w:rPr>
        <w:t>5.3, 5.4. (Измененная редакция, Изм. N 1).</w:t>
      </w:r>
    </w:p>
    <w:p w:rsidR="00000000" w:rsidRDefault="00DC33F8">
      <w:pPr>
        <w:ind w:firstLine="720"/>
        <w:jc w:val="both"/>
      </w:pPr>
    </w:p>
    <w:p w:rsidR="00000000" w:rsidRDefault="00DC33F8">
      <w:pPr>
        <w:pStyle w:val="1"/>
      </w:pPr>
      <w:bookmarkStart w:id="66" w:name="sub_600"/>
      <w:r>
        <w:t>6. Требования к применению средств индивидуальной защиты работающих</w:t>
      </w:r>
    </w:p>
    <w:bookmarkEnd w:id="66"/>
    <w:p w:rsidR="00000000" w:rsidRDefault="00DC33F8">
      <w:pPr>
        <w:ind w:firstLine="720"/>
        <w:jc w:val="both"/>
      </w:pPr>
    </w:p>
    <w:p w:rsidR="00000000" w:rsidRDefault="00DC33F8">
      <w:pPr>
        <w:ind w:firstLine="720"/>
        <w:jc w:val="both"/>
      </w:pPr>
      <w:bookmarkStart w:id="67" w:name="sub_61"/>
      <w:r>
        <w:t>6.1. Спецодежда, спецобувь и другие</w:t>
      </w:r>
      <w:r>
        <w:t xml:space="preserve"> средства индивидуальной защиты должны соответствовать требованиям ГОСТ 12.4.011-75.</w:t>
      </w:r>
    </w:p>
    <w:bookmarkEnd w:id="67"/>
    <w:p w:rsidR="00000000" w:rsidRDefault="00DC33F8">
      <w:pPr>
        <w:ind w:firstLine="720"/>
        <w:jc w:val="both"/>
      </w:pPr>
      <w:r>
        <w:rPr>
          <w:rStyle w:val="a3"/>
        </w:rPr>
        <w:t>(Измененная редакция, Изм. N 1).</w:t>
      </w:r>
    </w:p>
    <w:p w:rsidR="00000000" w:rsidRDefault="00DC33F8">
      <w:pPr>
        <w:ind w:firstLine="720"/>
        <w:jc w:val="both"/>
      </w:pPr>
      <w:bookmarkStart w:id="68" w:name="sub_62"/>
      <w:r>
        <w:t>6.2. Спецодежду в зависимости от категории перерабатываемых грузов следует подвергать стирке, химчистке, обезвреживанию и друг</w:t>
      </w:r>
      <w:r>
        <w:t>им видам санитарной обработки в соответствии с действующими нормами, утвержденными в установленном порядке.</w:t>
      </w:r>
    </w:p>
    <w:p w:rsidR="00000000" w:rsidRDefault="00DC33F8">
      <w:pPr>
        <w:ind w:firstLine="720"/>
        <w:jc w:val="both"/>
      </w:pPr>
      <w:bookmarkStart w:id="69" w:name="sub_63"/>
      <w:bookmarkEnd w:id="68"/>
      <w:r>
        <w:t>6.3. Рабочие при получении спецодежды, спецобуви и других средств индивидуальной защиты должны быть проинструктированы о порядке пользов</w:t>
      </w:r>
      <w:r>
        <w:t>ания этими средствами и ознакомлены с требованиями по уходу за ними.</w:t>
      </w:r>
    </w:p>
    <w:bookmarkEnd w:id="69"/>
    <w:p w:rsidR="00000000" w:rsidRDefault="00DC33F8">
      <w:pPr>
        <w:ind w:firstLine="720"/>
        <w:jc w:val="both"/>
      </w:pPr>
      <w:r>
        <w:rPr>
          <w:rStyle w:val="a3"/>
        </w:rPr>
        <w:t>(Измененная редакция, Изм. N 1).</w:t>
      </w:r>
    </w:p>
    <w:p w:rsidR="00000000" w:rsidRDefault="00DC33F8">
      <w:pPr>
        <w:ind w:firstLine="720"/>
        <w:jc w:val="both"/>
      </w:pPr>
      <w:bookmarkStart w:id="70" w:name="sub_64"/>
      <w:r>
        <w:t>6.4. При наличии опасности падения предметов сверху работающие на местах производства погрузочно-разгрузочных работ должны носить защитные кас</w:t>
      </w:r>
      <w:r>
        <w:t>ки установленных образцов.</w:t>
      </w:r>
    </w:p>
    <w:p w:rsidR="00000000" w:rsidRDefault="00DC33F8">
      <w:pPr>
        <w:ind w:firstLine="720"/>
        <w:jc w:val="both"/>
      </w:pPr>
      <w:bookmarkStart w:id="71" w:name="sub_65"/>
      <w:bookmarkEnd w:id="70"/>
      <w:r>
        <w:t xml:space="preserve">6.5. </w:t>
      </w:r>
      <w:r>
        <w:rPr>
          <w:rStyle w:val="a3"/>
        </w:rPr>
        <w:t>(Исключен, Изм. N 1)</w:t>
      </w:r>
      <w:r>
        <w:t>.</w:t>
      </w:r>
    </w:p>
    <w:p w:rsidR="00000000" w:rsidRDefault="00DC33F8">
      <w:pPr>
        <w:ind w:firstLine="720"/>
        <w:jc w:val="both"/>
      </w:pPr>
      <w:bookmarkStart w:id="72" w:name="sub_66"/>
      <w:bookmarkEnd w:id="71"/>
      <w:r>
        <w:t>6.6. При выполнении погрузочно-разгрузочных работ следует использовать средства индивидуальной защиты в зависимости от вида груза и условий ведения работ.</w:t>
      </w:r>
    </w:p>
    <w:p w:rsidR="00000000" w:rsidRDefault="00DC33F8">
      <w:pPr>
        <w:ind w:firstLine="720"/>
        <w:jc w:val="both"/>
      </w:pPr>
      <w:bookmarkStart w:id="73" w:name="sub_67"/>
      <w:bookmarkEnd w:id="72"/>
      <w:r>
        <w:t>6.7. Средст</w:t>
      </w:r>
      <w:r>
        <w:t>ва индивидуальной защиты должны соответствовать требованиям СТ СЭВ 1086-78 и стандартов СЭВ на средства защиты конкретных видов.</w:t>
      </w:r>
    </w:p>
    <w:bookmarkEnd w:id="73"/>
    <w:p w:rsidR="00000000" w:rsidRDefault="00DC33F8">
      <w:pPr>
        <w:ind w:firstLine="720"/>
        <w:jc w:val="both"/>
      </w:pPr>
      <w:r>
        <w:rPr>
          <w:rStyle w:val="a3"/>
        </w:rPr>
        <w:t>6.6, 6.7. (Введены дополнительно, Изм. N 1).</w:t>
      </w:r>
    </w:p>
    <w:p w:rsidR="00DC33F8" w:rsidRDefault="00DC33F8">
      <w:pPr>
        <w:ind w:firstLine="720"/>
        <w:jc w:val="both"/>
      </w:pPr>
    </w:p>
    <w:sectPr w:rsidR="00DC33F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00911"/>
    <w:rsid w:val="00900911"/>
    <w:rsid w:val="00DC3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269673.0" TargetMode="External"/><Relationship Id="rId13" Type="http://schemas.openxmlformats.org/officeDocument/2006/relationships/hyperlink" Target="garantF1://82170.0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3823178.0" TargetMode="External"/><Relationship Id="rId12" Type="http://schemas.openxmlformats.org/officeDocument/2006/relationships/hyperlink" Target="garantF1://5269561.0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3822225.0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3822463.0" TargetMode="External"/><Relationship Id="rId11" Type="http://schemas.openxmlformats.org/officeDocument/2006/relationships/hyperlink" Target="garantF1://3822226.0" TargetMode="External"/><Relationship Id="rId5" Type="http://schemas.openxmlformats.org/officeDocument/2006/relationships/hyperlink" Target="garantF1://12025268.21102" TargetMode="External"/><Relationship Id="rId15" Type="http://schemas.openxmlformats.org/officeDocument/2006/relationships/hyperlink" Target="garantF1://3824656.0" TargetMode="External"/><Relationship Id="rId10" Type="http://schemas.openxmlformats.org/officeDocument/2006/relationships/hyperlink" Target="garantF1://3824703.0" TargetMode="External"/><Relationship Id="rId4" Type="http://schemas.openxmlformats.org/officeDocument/2006/relationships/hyperlink" Target="garantF1://3922237.1" TargetMode="External"/><Relationship Id="rId9" Type="http://schemas.openxmlformats.org/officeDocument/2006/relationships/hyperlink" Target="garantF1://5269673.0" TargetMode="External"/><Relationship Id="rId14" Type="http://schemas.openxmlformats.org/officeDocument/2006/relationships/hyperlink" Target="garantF1://22213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2831</Words>
  <Characters>16138</Characters>
  <Application>Microsoft Office Word</Application>
  <DocSecurity>0</DocSecurity>
  <Lines>134</Lines>
  <Paragraphs>37</Paragraphs>
  <ScaleCrop>false</ScaleCrop>
  <Company>НПП "Гарант-Сервис"</Company>
  <LinksUpToDate>false</LinksUpToDate>
  <CharactersWithSpaces>18932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2012-07-16T08:23:00Z</dcterms:created>
  <dcterms:modified xsi:type="dcterms:W3CDTF">2012-07-16T08:23:00Z</dcterms:modified>
</cp:coreProperties>
</file>