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4D01">
      <w:pPr>
        <w:pStyle w:val="1"/>
      </w:pPr>
      <w:hyperlink r:id="rId4" w:history="1">
        <w:r>
          <w:rPr>
            <w:rStyle w:val="a4"/>
          </w:rPr>
          <w:t>Межгосударственный стандарт ГОСТ 12.1.007-76</w:t>
        </w:r>
        <w:r>
          <w:rPr>
            <w:rStyle w:val="a4"/>
          </w:rPr>
          <w:br/>
          <w:t>"Система ста</w:t>
        </w:r>
        <w:r>
          <w:rPr>
            <w:rStyle w:val="a4"/>
          </w:rPr>
          <w:t>ндартов безопасности труда. Вредные вещества. Классификация и общие требования безопасности"</w:t>
        </w:r>
        <w:r>
          <w:rPr>
            <w:rStyle w:val="a4"/>
          </w:rPr>
          <w:br/>
          <w:t>(утв. постановлением Госстандарта СССР от 10 марта 1976 г. N 579)</w:t>
        </w:r>
      </w:hyperlink>
    </w:p>
    <w:p w:rsidR="00000000" w:rsidRDefault="00164D01">
      <w:pPr>
        <w:ind w:firstLine="720"/>
        <w:jc w:val="both"/>
      </w:pPr>
    </w:p>
    <w:p w:rsidR="00000000" w:rsidRDefault="00164D01">
      <w:pPr>
        <w:pStyle w:val="1"/>
      </w:pPr>
      <w:r>
        <w:t xml:space="preserve">Occupational safety standards system. Noxious substances. Classification and general safety </w:t>
      </w:r>
      <w:r>
        <w:t>requirements</w:t>
      </w:r>
    </w:p>
    <w:p w:rsidR="00000000" w:rsidRDefault="00164D01">
      <w:pPr>
        <w:ind w:firstLine="720"/>
        <w:jc w:val="both"/>
      </w:pPr>
    </w:p>
    <w:p w:rsidR="00000000" w:rsidRDefault="00164D01">
      <w:pPr>
        <w:ind w:firstLine="698"/>
        <w:jc w:val="right"/>
      </w:pPr>
      <w:r>
        <w:t>Дата введения 1 января 1977 г.</w:t>
      </w:r>
    </w:p>
    <w:p w:rsidR="00000000" w:rsidRDefault="00164D01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64D01">
      <w:pPr>
        <w:pStyle w:val="af7"/>
        <w:ind w:left="170"/>
      </w:pPr>
      <w:bookmarkStart w:id="0" w:name="sub_74462584"/>
      <w:r>
        <w:t xml:space="preserve">В соответствии со </w:t>
      </w:r>
      <w:hyperlink r:id="rId5" w:history="1">
        <w:r>
          <w:rPr>
            <w:rStyle w:val="a4"/>
          </w:rPr>
          <w:t>статьей 211</w:t>
        </w:r>
      </w:hyperlink>
      <w:r>
        <w:t xml:space="preserve"> Трудового кодекса РФ государственные нормативные требования охраны труда обязательны для исполнения юридическими и физиче</w:t>
      </w:r>
      <w:r>
        <w:t>скими лицами при осуществлении ими любых видов деятельности</w:t>
      </w:r>
    </w:p>
    <w:bookmarkEnd w:id="0"/>
    <w:p w:rsidR="00000000" w:rsidRDefault="00164D01">
      <w:pPr>
        <w:pStyle w:val="af7"/>
        <w:ind w:left="170"/>
      </w:pPr>
    </w:p>
    <w:p w:rsidR="00000000" w:rsidRDefault="00164D01">
      <w:pPr>
        <w:ind w:firstLine="720"/>
        <w:jc w:val="both"/>
      </w:pPr>
      <w:r>
        <w:t xml:space="preserve">Настоящий стандарт распространяется на </w:t>
      </w:r>
      <w:hyperlink w:anchor="sub_1001" w:history="1">
        <w:r>
          <w:rPr>
            <w:rStyle w:val="a4"/>
          </w:rPr>
          <w:t>вредные вещества</w:t>
        </w:r>
      </w:hyperlink>
      <w:r>
        <w:t>, содержащиеся в сырье, продуктах, полупродуктах и отходах производства, и устанавливает общие требова</w:t>
      </w:r>
      <w:r>
        <w:t>ния безопасности при их производстве, применении и хранении.</w:t>
      </w:r>
    </w:p>
    <w:p w:rsidR="00000000" w:rsidRDefault="00164D01">
      <w:pPr>
        <w:ind w:firstLine="720"/>
        <w:jc w:val="both"/>
      </w:pPr>
      <w:r>
        <w:t>Стандарт не распространяется на вредные вещества, содержащие радиоактивные и биологические вещества (сложные биологические комплексы, бактерии, микроорганизмы и т.п.).</w:t>
      </w:r>
    </w:p>
    <w:p w:rsidR="00000000" w:rsidRDefault="00164D01">
      <w:pPr>
        <w:ind w:firstLine="720"/>
        <w:jc w:val="both"/>
      </w:pPr>
      <w:r>
        <w:t>Термины и пояснения к ним п</w:t>
      </w:r>
      <w:r>
        <w:t xml:space="preserve">риведены в </w:t>
      </w:r>
      <w:hyperlink w:anchor="sub_1000" w:history="1">
        <w:r>
          <w:rPr>
            <w:rStyle w:val="a4"/>
          </w:rPr>
          <w:t>приложении</w:t>
        </w:r>
      </w:hyperlink>
      <w:r>
        <w:t>.</w:t>
      </w:r>
    </w:p>
    <w:p w:rsidR="00000000" w:rsidRDefault="00164D01">
      <w:pPr>
        <w:ind w:firstLine="720"/>
        <w:jc w:val="both"/>
      </w:pPr>
      <w:r>
        <w:rPr>
          <w:rStyle w:val="a3"/>
        </w:rPr>
        <w:t>(Измененная редакция, Изм. N 2)</w:t>
      </w:r>
    </w:p>
    <w:p w:rsidR="00000000" w:rsidRDefault="00164D01">
      <w:pPr>
        <w:ind w:firstLine="720"/>
        <w:jc w:val="both"/>
      </w:pPr>
    </w:p>
    <w:p w:rsidR="00000000" w:rsidRDefault="00164D01">
      <w:pPr>
        <w:pStyle w:val="1"/>
      </w:pPr>
      <w:bookmarkStart w:id="1" w:name="sub_100"/>
      <w:r>
        <w:t>1. Классификация</w:t>
      </w:r>
    </w:p>
    <w:bookmarkEnd w:id="1"/>
    <w:p w:rsidR="00000000" w:rsidRDefault="00164D01">
      <w:pPr>
        <w:ind w:firstLine="720"/>
        <w:jc w:val="both"/>
      </w:pPr>
    </w:p>
    <w:p w:rsidR="00000000" w:rsidRDefault="00164D01">
      <w:pPr>
        <w:ind w:firstLine="720"/>
        <w:jc w:val="both"/>
      </w:pPr>
      <w:bookmarkStart w:id="2" w:name="sub_11"/>
      <w:r>
        <w:t>1.1. По степени воздействия на организм вредные вещества подразделяют на четыре класса опасности:</w:t>
      </w:r>
    </w:p>
    <w:bookmarkEnd w:id="2"/>
    <w:p w:rsidR="00000000" w:rsidRDefault="00164D01">
      <w:pPr>
        <w:ind w:firstLine="720"/>
        <w:jc w:val="both"/>
      </w:pPr>
      <w:r>
        <w:t>1-й - вещества чрезвычайно опасн</w:t>
      </w:r>
      <w:r>
        <w:t>ые;</w:t>
      </w:r>
    </w:p>
    <w:p w:rsidR="00000000" w:rsidRDefault="00164D01">
      <w:pPr>
        <w:ind w:firstLine="720"/>
        <w:jc w:val="both"/>
      </w:pPr>
      <w:r>
        <w:t>2-й - вещества высокоопасные;</w:t>
      </w:r>
    </w:p>
    <w:p w:rsidR="00000000" w:rsidRDefault="00164D01">
      <w:pPr>
        <w:ind w:firstLine="720"/>
        <w:jc w:val="both"/>
      </w:pPr>
      <w:r>
        <w:t>3-й - вещества умеренно опасные;</w:t>
      </w:r>
    </w:p>
    <w:p w:rsidR="00000000" w:rsidRDefault="00164D01">
      <w:pPr>
        <w:ind w:firstLine="720"/>
        <w:jc w:val="both"/>
      </w:pPr>
      <w:r>
        <w:t>4-й - вещества малоопасные.</w:t>
      </w:r>
    </w:p>
    <w:p w:rsidR="00000000" w:rsidRDefault="00164D01">
      <w:pPr>
        <w:ind w:firstLine="720"/>
        <w:jc w:val="both"/>
      </w:pPr>
      <w:bookmarkStart w:id="3" w:name="sub_12"/>
      <w:r>
        <w:t>1.2. Класс опасности вредных веществ устанавливают в зависимости от норм и показателей, указанных в таблице.</w:t>
      </w:r>
    </w:p>
    <w:bookmarkEnd w:id="3"/>
    <w:p w:rsidR="00000000" w:rsidRDefault="00164D01">
      <w:pPr>
        <w:ind w:firstLine="720"/>
        <w:jc w:val="both"/>
      </w:pPr>
    </w:p>
    <w:p w:rsidR="00000000" w:rsidRDefault="00164D01">
      <w:pPr>
        <w:pStyle w:val="aff5"/>
      </w:pPr>
      <w:r>
        <w:t>┌─────────────────────────┬────────────</w:t>
      </w:r>
      <w:r>
        <w:t>─────────────────────────────────┐</w:t>
      </w:r>
    </w:p>
    <w:p w:rsidR="00000000" w:rsidRDefault="00164D01">
      <w:pPr>
        <w:pStyle w:val="aff5"/>
      </w:pPr>
      <w:r>
        <w:t>│                         │     Норма для класса опасности              │</w:t>
      </w:r>
    </w:p>
    <w:p w:rsidR="00000000" w:rsidRDefault="00164D01">
      <w:pPr>
        <w:pStyle w:val="aff5"/>
      </w:pPr>
      <w:r>
        <w:t>│ Наименование показателя ├──────────┬─────────┬──────────┬─────────────┤</w:t>
      </w:r>
    </w:p>
    <w:p w:rsidR="00000000" w:rsidRDefault="00164D01">
      <w:pPr>
        <w:pStyle w:val="aff5"/>
      </w:pPr>
      <w:r>
        <w:t>│                         │  1-го    │  2-го   │  3-го    │  4-го       │</w:t>
      </w:r>
    </w:p>
    <w:p w:rsidR="00000000" w:rsidRDefault="00164D01">
      <w:pPr>
        <w:pStyle w:val="aff5"/>
      </w:pPr>
      <w:r>
        <w:t>├─────────────────────────┼──────────┼─────────┼──────────┼─────────────┤</w:t>
      </w:r>
    </w:p>
    <w:p w:rsidR="00000000" w:rsidRDefault="00164D01">
      <w:pPr>
        <w:pStyle w:val="aff5"/>
      </w:pPr>
      <w:r>
        <w:t>│</w:t>
      </w:r>
      <w:hyperlink w:anchor="sub_1003" w:history="1">
        <w:r>
          <w:rPr>
            <w:rStyle w:val="a4"/>
          </w:rPr>
          <w:t>Предельно допустимая</w:t>
        </w:r>
      </w:hyperlink>
      <w:r>
        <w:t xml:space="preserve">     │          │         │          │             │</w:t>
      </w:r>
    </w:p>
    <w:p w:rsidR="00000000" w:rsidRDefault="00164D01">
      <w:pPr>
        <w:pStyle w:val="aff5"/>
      </w:pPr>
      <w:r>
        <w:lastRenderedPageBreak/>
        <w:t>│</w:t>
      </w:r>
      <w:hyperlink w:anchor="sub_1003" w:history="1">
        <w:r>
          <w:rPr>
            <w:rStyle w:val="afff0"/>
            <w:color w:val="008000"/>
          </w:rPr>
          <w:t>концентрация</w:t>
        </w:r>
      </w:hyperlink>
      <w:r>
        <w:t xml:space="preserve"> (ПДК) вред- │          │         │       </w:t>
      </w:r>
      <w:r>
        <w:t xml:space="preserve">   │             │</w:t>
      </w:r>
    </w:p>
    <w:p w:rsidR="00000000" w:rsidRDefault="00164D01">
      <w:pPr>
        <w:pStyle w:val="aff5"/>
      </w:pPr>
      <w:r>
        <w:t>│ных веществ в воздухе ра-│          │         │          │             │</w:t>
      </w:r>
    </w:p>
    <w:p w:rsidR="00000000" w:rsidRDefault="00164D01">
      <w:pPr>
        <w:pStyle w:val="aff5"/>
      </w:pPr>
      <w:r>
        <w:t>│бочей зоны, мг/м3        │Менее 0,1 │ 0,1-1,0 │ 1,1-10,0 │ Более 10,0  │</w:t>
      </w:r>
    </w:p>
    <w:p w:rsidR="00000000" w:rsidRDefault="00164D01">
      <w:pPr>
        <w:pStyle w:val="aff5"/>
      </w:pPr>
      <w:r>
        <w:t>│                         │          │         │          │             │</w:t>
      </w:r>
    </w:p>
    <w:p w:rsidR="00000000" w:rsidRDefault="00164D01">
      <w:pPr>
        <w:pStyle w:val="aff5"/>
      </w:pPr>
      <w:r>
        <w:t>│</w:t>
      </w:r>
      <w:hyperlink w:anchor="sub_1004" w:history="1">
        <w:r>
          <w:rPr>
            <w:rStyle w:val="a4"/>
          </w:rPr>
          <w:t>Средняя смертельная</w:t>
        </w:r>
      </w:hyperlink>
      <w:r>
        <w:t xml:space="preserve"> </w:t>
      </w:r>
      <w:r>
        <w:rPr>
          <w:rStyle w:val="afff0"/>
          <w:color w:val="008000"/>
        </w:rPr>
        <w:t>до-</w:t>
      </w:r>
      <w:r>
        <w:t xml:space="preserve">  │          │         │          │             │</w:t>
      </w:r>
    </w:p>
    <w:p w:rsidR="00000000" w:rsidRDefault="00164D01">
      <w:pPr>
        <w:pStyle w:val="aff5"/>
      </w:pPr>
      <w:r>
        <w:t>│</w:t>
      </w:r>
      <w:hyperlink w:anchor="sub_1004" w:history="1">
        <w:r>
          <w:rPr>
            <w:rStyle w:val="afff0"/>
            <w:color w:val="008000"/>
          </w:rPr>
          <w:t>за</w:t>
        </w:r>
      </w:hyperlink>
      <w:r>
        <w:t xml:space="preserve"> ври введении в  желу- │          │         │          │             │</w:t>
      </w:r>
    </w:p>
    <w:p w:rsidR="00000000" w:rsidRDefault="00164D01">
      <w:pPr>
        <w:pStyle w:val="aff5"/>
      </w:pPr>
      <w:r>
        <w:t xml:space="preserve">│док, мг/кг               │Менее 15  │  15-150 │ 151-5000 │ Более 5000 </w:t>
      </w:r>
      <w:r>
        <w:t xml:space="preserve"> │</w:t>
      </w:r>
    </w:p>
    <w:p w:rsidR="00000000" w:rsidRDefault="00164D01">
      <w:pPr>
        <w:pStyle w:val="aff5"/>
      </w:pPr>
      <w:r>
        <w:t>│                         │          │         │          │             │</w:t>
      </w:r>
    </w:p>
    <w:p w:rsidR="00000000" w:rsidRDefault="00164D01">
      <w:pPr>
        <w:pStyle w:val="aff5"/>
      </w:pPr>
      <w:r>
        <w:t>│</w:t>
      </w:r>
      <w:hyperlink w:anchor="sub_1006" w:history="1">
        <w:r>
          <w:rPr>
            <w:rStyle w:val="a4"/>
          </w:rPr>
          <w:t>Средняя смертельная</w:t>
        </w:r>
      </w:hyperlink>
      <w:r>
        <w:t xml:space="preserve"> </w:t>
      </w:r>
      <w:r>
        <w:rPr>
          <w:rStyle w:val="afff0"/>
          <w:color w:val="008000"/>
        </w:rPr>
        <w:t>до-</w:t>
      </w:r>
      <w:r>
        <w:t xml:space="preserve">  │          │         │          │             │</w:t>
      </w:r>
    </w:p>
    <w:p w:rsidR="00000000" w:rsidRDefault="00164D01">
      <w:pPr>
        <w:pStyle w:val="aff5"/>
      </w:pPr>
      <w:r>
        <w:t>│</w:t>
      </w:r>
      <w:hyperlink w:anchor="sub_1006" w:history="1">
        <w:r>
          <w:rPr>
            <w:rStyle w:val="afff0"/>
            <w:color w:val="008000"/>
          </w:rPr>
          <w:t>за</w:t>
        </w:r>
      </w:hyperlink>
      <w:r>
        <w:t xml:space="preserve"> при нанесении на кожу,│          │         │     </w:t>
      </w:r>
      <w:r>
        <w:t xml:space="preserve">     │             │</w:t>
      </w:r>
    </w:p>
    <w:p w:rsidR="00000000" w:rsidRDefault="00164D01">
      <w:pPr>
        <w:pStyle w:val="aff5"/>
      </w:pPr>
      <w:r>
        <w:t>│мг/кг                    │Менее 100 │ 100-500 │ 501-2500 │ Более 2500  │</w:t>
      </w:r>
    </w:p>
    <w:p w:rsidR="00000000" w:rsidRDefault="00164D01">
      <w:pPr>
        <w:pStyle w:val="aff5"/>
      </w:pPr>
      <w:r>
        <w:t>│                         │          │         │          │             │</w:t>
      </w:r>
    </w:p>
    <w:p w:rsidR="00000000" w:rsidRDefault="00164D01">
      <w:pPr>
        <w:pStyle w:val="aff5"/>
      </w:pPr>
      <w:r>
        <w:t>│Средняя     смертельная  │          │         │          │             │</w:t>
      </w:r>
    </w:p>
    <w:p w:rsidR="00000000" w:rsidRDefault="00164D01">
      <w:pPr>
        <w:pStyle w:val="aff5"/>
      </w:pPr>
      <w:r>
        <w:t>│концентрация</w:t>
      </w:r>
      <w:r>
        <w:t xml:space="preserve"> в воздухе,  │          │         │          │             │</w:t>
      </w:r>
    </w:p>
    <w:p w:rsidR="00000000" w:rsidRDefault="00164D01">
      <w:pPr>
        <w:pStyle w:val="aff5"/>
      </w:pPr>
      <w:r>
        <w:t>│мг/м3                    │Менее 500 │ 500-5000│5001-50000│ Более 50000 │</w:t>
      </w:r>
    </w:p>
    <w:p w:rsidR="00000000" w:rsidRDefault="00164D01">
      <w:pPr>
        <w:pStyle w:val="aff5"/>
      </w:pPr>
      <w:r>
        <w:t>│                         │          │         │          │             │</w:t>
      </w:r>
    </w:p>
    <w:p w:rsidR="00000000" w:rsidRDefault="00164D01">
      <w:pPr>
        <w:pStyle w:val="aff5"/>
      </w:pPr>
      <w:r>
        <w:t>│</w:t>
      </w:r>
      <w:hyperlink w:anchor="sub_1007" w:history="1">
        <w:r>
          <w:rPr>
            <w:rStyle w:val="a4"/>
          </w:rPr>
          <w:t>Коэффициент</w:t>
        </w:r>
      </w:hyperlink>
      <w:r>
        <w:t xml:space="preserve"> </w:t>
      </w:r>
      <w:r>
        <w:rPr>
          <w:rStyle w:val="afff0"/>
          <w:color w:val="008000"/>
        </w:rPr>
        <w:t>возмож-</w:t>
      </w:r>
      <w:r>
        <w:t xml:space="preserve"> </w:t>
      </w:r>
      <w:r>
        <w:t xml:space="preserve">     │          │         │          │             │</w:t>
      </w:r>
    </w:p>
    <w:p w:rsidR="00000000" w:rsidRDefault="00164D01">
      <w:pPr>
        <w:pStyle w:val="aff5"/>
      </w:pPr>
      <w:r>
        <w:t>│</w:t>
      </w:r>
      <w:hyperlink w:anchor="sub_1007" w:history="1">
        <w:r>
          <w:rPr>
            <w:rStyle w:val="afff0"/>
            <w:color w:val="008000"/>
          </w:rPr>
          <w:t>ности ингаляционного от-</w:t>
        </w:r>
      </w:hyperlink>
      <w:r>
        <w:t xml:space="preserve"> │          │         │          │             │</w:t>
      </w:r>
    </w:p>
    <w:p w:rsidR="00000000" w:rsidRDefault="00164D01">
      <w:pPr>
        <w:pStyle w:val="aff5"/>
      </w:pPr>
      <w:r>
        <w:t>│</w:t>
      </w:r>
      <w:hyperlink w:anchor="sub_1007" w:history="1">
        <w:r>
          <w:rPr>
            <w:rStyle w:val="afff0"/>
            <w:color w:val="008000"/>
          </w:rPr>
          <w:t>равления (КВИО)</w:t>
        </w:r>
      </w:hyperlink>
      <w:r>
        <w:t xml:space="preserve">          │Более 300 │ 300-30  │  29-3    │   Менее 3   │</w:t>
      </w:r>
    </w:p>
    <w:p w:rsidR="00000000" w:rsidRDefault="00164D01">
      <w:pPr>
        <w:pStyle w:val="aff5"/>
      </w:pPr>
      <w:r>
        <w:t xml:space="preserve">│  </w:t>
      </w:r>
      <w:r>
        <w:t xml:space="preserve">                       │          │         │          │             │</w:t>
      </w:r>
    </w:p>
    <w:p w:rsidR="00000000" w:rsidRDefault="00164D01">
      <w:pPr>
        <w:pStyle w:val="aff5"/>
      </w:pPr>
      <w:r>
        <w:t>│</w:t>
      </w:r>
      <w:hyperlink w:anchor="sub_1008" w:history="1">
        <w:r>
          <w:rPr>
            <w:rStyle w:val="a4"/>
          </w:rPr>
          <w:t>Зона острого действия</w:t>
        </w:r>
      </w:hyperlink>
      <w:r>
        <w:t xml:space="preserve">    │Менее 6,0 │ 6,0-18,0│18,1-54,0 │  Более 54,0 │</w:t>
      </w:r>
    </w:p>
    <w:p w:rsidR="00000000" w:rsidRDefault="00164D01">
      <w:pPr>
        <w:pStyle w:val="aff5"/>
      </w:pPr>
      <w:r>
        <w:t>│                         │          │         │          │             │</w:t>
      </w:r>
    </w:p>
    <w:p w:rsidR="00000000" w:rsidRDefault="00164D01">
      <w:pPr>
        <w:pStyle w:val="aff5"/>
      </w:pPr>
      <w:r>
        <w:t>│</w:t>
      </w:r>
      <w:hyperlink w:anchor="sub_1009" w:history="1">
        <w:r>
          <w:rPr>
            <w:rStyle w:val="a4"/>
          </w:rPr>
          <w:t>Зона хронического</w:t>
        </w:r>
      </w:hyperlink>
      <w:r>
        <w:t xml:space="preserve"> </w:t>
      </w:r>
      <w:r>
        <w:rPr>
          <w:rStyle w:val="afff0"/>
          <w:color w:val="008000"/>
        </w:rPr>
        <w:t>дейст-</w:t>
      </w:r>
      <w:r>
        <w:t xml:space="preserve"> │          │         │          │             │</w:t>
      </w:r>
    </w:p>
    <w:p w:rsidR="00000000" w:rsidRDefault="00164D01">
      <w:pPr>
        <w:pStyle w:val="aff5"/>
      </w:pPr>
      <w:r>
        <w:t>│</w:t>
      </w:r>
      <w:hyperlink w:anchor="sub_1009" w:history="1">
        <w:r>
          <w:rPr>
            <w:rStyle w:val="afff0"/>
            <w:color w:val="008000"/>
          </w:rPr>
          <w:t>вия</w:t>
        </w:r>
      </w:hyperlink>
      <w:r>
        <w:t xml:space="preserve">                      │Более 10,0│10,0-5,0 │ 4,9-2,5  │   Менее 2,5 │</w:t>
      </w:r>
    </w:p>
    <w:p w:rsidR="00000000" w:rsidRDefault="00164D01">
      <w:pPr>
        <w:pStyle w:val="aff5"/>
      </w:pPr>
      <w:r>
        <w:t>└─────────────────────────┴──────────┴─────────┴──────────┴────────</w:t>
      </w:r>
      <w:r>
        <w:t>─────┘</w:t>
      </w:r>
    </w:p>
    <w:p w:rsidR="00000000" w:rsidRDefault="00164D01">
      <w:pPr>
        <w:ind w:firstLine="720"/>
        <w:jc w:val="both"/>
      </w:pPr>
    </w:p>
    <w:p w:rsidR="00000000" w:rsidRDefault="00164D01">
      <w:pPr>
        <w:ind w:firstLine="720"/>
        <w:jc w:val="both"/>
      </w:pPr>
      <w:bookmarkStart w:id="4" w:name="sub_13"/>
      <w:r>
        <w:lastRenderedPageBreak/>
        <w:t xml:space="preserve">1.3. Отнесение </w:t>
      </w:r>
      <w:hyperlink w:anchor="sub_1001" w:history="1">
        <w:r>
          <w:rPr>
            <w:rStyle w:val="a4"/>
          </w:rPr>
          <w:t>вредного вещества</w:t>
        </w:r>
      </w:hyperlink>
      <w:r>
        <w:t xml:space="preserve"> к классу опасности производят по показателю, значение которого соответствует наиболее высокому классу опасности.</w:t>
      </w:r>
    </w:p>
    <w:bookmarkEnd w:id="4"/>
    <w:p w:rsidR="00000000" w:rsidRDefault="00164D01">
      <w:pPr>
        <w:ind w:firstLine="720"/>
        <w:jc w:val="both"/>
      </w:pPr>
    </w:p>
    <w:p w:rsidR="00000000" w:rsidRDefault="00164D01">
      <w:pPr>
        <w:pStyle w:val="1"/>
      </w:pPr>
      <w:bookmarkStart w:id="5" w:name="sub_200"/>
      <w:r>
        <w:t>2. Требования безопасности</w:t>
      </w:r>
    </w:p>
    <w:bookmarkEnd w:id="5"/>
    <w:p w:rsidR="00000000" w:rsidRDefault="00164D01">
      <w:pPr>
        <w:ind w:firstLine="720"/>
        <w:jc w:val="both"/>
      </w:pPr>
    </w:p>
    <w:p w:rsidR="00000000" w:rsidRDefault="00164D01">
      <w:pPr>
        <w:ind w:firstLine="720"/>
        <w:jc w:val="both"/>
      </w:pPr>
      <w:bookmarkStart w:id="6" w:name="sub_21"/>
      <w:r>
        <w:t xml:space="preserve">2.1. На </w:t>
      </w:r>
      <w:r>
        <w:t>предприятиях, производственная деятельность которых связана с вредными веществами, должны быть:</w:t>
      </w:r>
    </w:p>
    <w:bookmarkEnd w:id="6"/>
    <w:p w:rsidR="00000000" w:rsidRDefault="00164D01">
      <w:pPr>
        <w:ind w:firstLine="720"/>
        <w:jc w:val="both"/>
      </w:pPr>
      <w:r>
        <w:t>разработаны нормативно-технические документы по безопасности труда при производстве, применении и хранении вредных веществ;</w:t>
      </w:r>
    </w:p>
    <w:p w:rsidR="00000000" w:rsidRDefault="00164D01">
      <w:pPr>
        <w:ind w:firstLine="720"/>
        <w:jc w:val="both"/>
      </w:pPr>
      <w:r>
        <w:t>выполнены комплексы организаци</w:t>
      </w:r>
      <w:r>
        <w:t>онно-технических, санитарно-гигиенических и медико-биологических мероприятий.</w:t>
      </w:r>
    </w:p>
    <w:p w:rsidR="00000000" w:rsidRDefault="00164D01">
      <w:pPr>
        <w:ind w:firstLine="720"/>
        <w:jc w:val="both"/>
      </w:pPr>
      <w:bookmarkStart w:id="7" w:name="sub_22"/>
      <w:r>
        <w:t>2.2. Мероприятия по обеспечению безопасности труда при контакте с вредными веществами должны предусматривать:</w:t>
      </w:r>
    </w:p>
    <w:bookmarkEnd w:id="7"/>
    <w:p w:rsidR="00000000" w:rsidRDefault="00164D01">
      <w:pPr>
        <w:ind w:firstLine="720"/>
        <w:jc w:val="both"/>
      </w:pPr>
      <w:r>
        <w:t>замену вредных веществ в производстве наименее вредными,</w:t>
      </w:r>
      <w:r>
        <w:t xml:space="preserve"> сухих способов переработки пылящих материалов - мокрыми;</w:t>
      </w:r>
    </w:p>
    <w:p w:rsidR="00000000" w:rsidRDefault="00164D01">
      <w:pPr>
        <w:ind w:firstLine="720"/>
        <w:jc w:val="both"/>
      </w:pPr>
      <w:r>
        <w:t>выпуск конечных продуктов в непылящих формах;</w:t>
      </w:r>
    </w:p>
    <w:p w:rsidR="00000000" w:rsidRDefault="00164D01">
      <w:pPr>
        <w:ind w:firstLine="720"/>
        <w:jc w:val="both"/>
      </w:pPr>
      <w:r>
        <w:t>замену пламенного нагрева электрическим, твердого и жидкого топлива - газообразным;</w:t>
      </w:r>
    </w:p>
    <w:p w:rsidR="00000000" w:rsidRDefault="00164D01">
      <w:pPr>
        <w:ind w:firstLine="720"/>
        <w:jc w:val="both"/>
      </w:pPr>
      <w:r>
        <w:t>ограничение содержания примесей вредных веществ в исходных и конечны</w:t>
      </w:r>
      <w:r>
        <w:t>х продуктах;</w:t>
      </w:r>
    </w:p>
    <w:p w:rsidR="00000000" w:rsidRDefault="00164D01">
      <w:pPr>
        <w:ind w:firstLine="720"/>
        <w:jc w:val="both"/>
      </w:pPr>
      <w:r>
        <w:t>применение прогрессивной технологии производства (замкнутый цикл, автоматизация, комплексная механизация, дистанционное управление, непрерывность процессов производства, автоматический контроль процессов и операций), исключающей контакт челове</w:t>
      </w:r>
      <w:r>
        <w:t>ка с вредными веществами;</w:t>
      </w:r>
    </w:p>
    <w:p w:rsidR="00000000" w:rsidRDefault="00164D01">
      <w:pPr>
        <w:ind w:firstLine="720"/>
        <w:jc w:val="both"/>
      </w:pPr>
      <w:r>
        <w:t>выбор соответствующего производственного оборудования и коммуникаций, не допускающих выделения вредных веществ в воздух рабочей зоны в количествах, превышающих предельно допустимые концентрации при нормальном ведении технологическ</w:t>
      </w:r>
      <w:r>
        <w:t>ого процесса, а также правильную эксплуатацию санитарно-технического оборудования и устройств (отопления, вентиляции, водопровода, канализации);</w:t>
      </w:r>
    </w:p>
    <w:p w:rsidR="00000000" w:rsidRDefault="00164D01">
      <w:pPr>
        <w:ind w:firstLine="720"/>
        <w:jc w:val="both"/>
      </w:pPr>
      <w:r>
        <w:t>рациональную планировку промышленных площадок, зданий и помещений;</w:t>
      </w:r>
    </w:p>
    <w:p w:rsidR="00000000" w:rsidRDefault="00164D01">
      <w:pPr>
        <w:ind w:firstLine="720"/>
        <w:jc w:val="both"/>
      </w:pPr>
      <w:r>
        <w:t>применение специальных систем по улавливанию</w:t>
      </w:r>
      <w:r>
        <w:t xml:space="preserve"> и утилизации абгазов, рекуперацию вредных веществ и очистку от них технологических выбросов, нейтрализацию отходов производства, промывных и сточных вод;</w:t>
      </w:r>
    </w:p>
    <w:p w:rsidR="00000000" w:rsidRDefault="00164D01">
      <w:pPr>
        <w:ind w:firstLine="720"/>
        <w:jc w:val="both"/>
      </w:pPr>
      <w:r>
        <w:t>применение средств дегазации, активных и пассивных средств взрывозащиты и взрывоподавления;</w:t>
      </w:r>
    </w:p>
    <w:p w:rsidR="00000000" w:rsidRDefault="00164D01">
      <w:pPr>
        <w:ind w:firstLine="720"/>
        <w:jc w:val="both"/>
      </w:pPr>
      <w:r>
        <w:t xml:space="preserve">контроль </w:t>
      </w:r>
      <w:r>
        <w:t xml:space="preserve">за содержанием вредных веществ в воздухе рабочей зоны в соответствии с требованиями </w:t>
      </w:r>
      <w:hyperlink w:anchor="sub_41" w:history="1">
        <w:r>
          <w:rPr>
            <w:rStyle w:val="a4"/>
          </w:rPr>
          <w:t>п.4.1</w:t>
        </w:r>
      </w:hyperlink>
      <w:r>
        <w:t>;</w:t>
      </w:r>
    </w:p>
    <w:p w:rsidR="00000000" w:rsidRDefault="00164D01">
      <w:pPr>
        <w:ind w:firstLine="720"/>
        <w:jc w:val="both"/>
      </w:pPr>
      <w:r>
        <w:t>включение в стандарты или технические условия на сырье, продукты и материалы токсикологических характеристик вредных веществ;</w:t>
      </w:r>
    </w:p>
    <w:p w:rsidR="00000000" w:rsidRDefault="00164D01">
      <w:pPr>
        <w:ind w:firstLine="720"/>
        <w:jc w:val="both"/>
      </w:pPr>
      <w:r>
        <w:t>включение данны</w:t>
      </w:r>
      <w:r>
        <w:t>х токсикологических характеристик вредных веществ в технологические регламенты;</w:t>
      </w:r>
    </w:p>
    <w:p w:rsidR="00000000" w:rsidRDefault="00164D01">
      <w:pPr>
        <w:ind w:firstLine="720"/>
        <w:jc w:val="both"/>
      </w:pPr>
      <w:r>
        <w:t>применение средств индивидуальной защиты работающих;</w:t>
      </w:r>
    </w:p>
    <w:p w:rsidR="00000000" w:rsidRDefault="00164D01">
      <w:pPr>
        <w:ind w:firstLine="720"/>
        <w:jc w:val="both"/>
      </w:pPr>
      <w:r>
        <w:t>специальную подготовку и инструктаж обслуживающего персонала;</w:t>
      </w:r>
    </w:p>
    <w:p w:rsidR="00000000" w:rsidRDefault="00164D01">
      <w:pPr>
        <w:ind w:firstLine="720"/>
        <w:jc w:val="both"/>
      </w:pPr>
      <w:r>
        <w:t>проведение предварительных и периодических медицинских осмотр</w:t>
      </w:r>
      <w:r>
        <w:t xml:space="preserve">ов лиц, имеющих контакт с </w:t>
      </w:r>
      <w:hyperlink w:anchor="sub_1001" w:history="1">
        <w:r>
          <w:rPr>
            <w:rStyle w:val="a4"/>
          </w:rPr>
          <w:t>вредными веществами</w:t>
        </w:r>
      </w:hyperlink>
      <w:r>
        <w:t>;</w:t>
      </w:r>
    </w:p>
    <w:p w:rsidR="00000000" w:rsidRDefault="00164D01">
      <w:pPr>
        <w:ind w:firstLine="720"/>
        <w:jc w:val="both"/>
      </w:pPr>
      <w:r>
        <w:t>разработку медицинских противопоказаний для работы с конкретными вредными веществами, инструкций по оказанию доврачебной и неотложной медицинской помощи пострадавшим при отравлении.</w:t>
      </w:r>
    </w:p>
    <w:p w:rsidR="00000000" w:rsidRDefault="00164D01">
      <w:pPr>
        <w:ind w:firstLine="720"/>
        <w:jc w:val="both"/>
      </w:pPr>
    </w:p>
    <w:p w:rsidR="00000000" w:rsidRDefault="00164D01">
      <w:pPr>
        <w:pStyle w:val="1"/>
      </w:pPr>
      <w:bookmarkStart w:id="8" w:name="sub_300"/>
      <w:r>
        <w:lastRenderedPageBreak/>
        <w:t>3. Требования к санитарному ограничению содержания вредных веществ в воздухе рабочей зоны</w:t>
      </w:r>
    </w:p>
    <w:bookmarkEnd w:id="8"/>
    <w:p w:rsidR="00000000" w:rsidRDefault="00164D01">
      <w:pPr>
        <w:ind w:firstLine="720"/>
        <w:jc w:val="both"/>
      </w:pPr>
    </w:p>
    <w:p w:rsidR="00000000" w:rsidRDefault="00164D01">
      <w:pPr>
        <w:ind w:firstLine="720"/>
        <w:jc w:val="both"/>
      </w:pPr>
      <w:bookmarkStart w:id="9" w:name="sub_31"/>
      <w:r>
        <w:t xml:space="preserve">3.1. </w:t>
      </w:r>
      <w:hyperlink w:anchor="sub_1003" w:history="1">
        <w:r>
          <w:rPr>
            <w:rStyle w:val="a4"/>
          </w:rPr>
          <w:t>Предельно допустимые концентрации</w:t>
        </w:r>
      </w:hyperlink>
      <w:r>
        <w:t xml:space="preserve"> (ПДК) вредных веществ в воздухе рабочей зоны - обязательные санитарные нормативы</w:t>
      </w:r>
      <w:r>
        <w:t xml:space="preserve"> для использования при проектировании производственных зданий, технологических процессов, оборудования и вентиляции, а также для предупредительного и текущего санитарного надзора.</w:t>
      </w:r>
    </w:p>
    <w:p w:rsidR="00000000" w:rsidRDefault="00164D01">
      <w:pPr>
        <w:ind w:firstLine="720"/>
        <w:jc w:val="both"/>
      </w:pPr>
      <w:bookmarkStart w:id="10" w:name="sub_32"/>
      <w:bookmarkEnd w:id="9"/>
      <w:r>
        <w:t xml:space="preserve">3.2. </w:t>
      </w:r>
      <w:r>
        <w:rPr>
          <w:rStyle w:val="a3"/>
        </w:rPr>
        <w:t>(Исключен, Изм. N 2)</w:t>
      </w:r>
      <w:r>
        <w:t>.</w:t>
      </w:r>
    </w:p>
    <w:p w:rsidR="00000000" w:rsidRDefault="00164D01">
      <w:pPr>
        <w:ind w:firstLine="720"/>
        <w:jc w:val="both"/>
      </w:pPr>
      <w:bookmarkStart w:id="11" w:name="sub_33"/>
      <w:bookmarkEnd w:id="10"/>
      <w:r>
        <w:t xml:space="preserve">3.3. Содержание в </w:t>
      </w:r>
      <w:r>
        <w:t>организме вредных веществ, поступающих в него различными путями (при вдыхании, через кожу, через рот), не должно превышать биологических предельно допустимых концентраций (ПДК).</w:t>
      </w:r>
    </w:p>
    <w:bookmarkEnd w:id="11"/>
    <w:p w:rsidR="00000000" w:rsidRDefault="00164D01">
      <w:pPr>
        <w:ind w:firstLine="720"/>
        <w:jc w:val="both"/>
      </w:pPr>
      <w:r>
        <w:rPr>
          <w:rStyle w:val="a3"/>
        </w:rPr>
        <w:t>(Измененная редакция, Изм. N 2).</w:t>
      </w:r>
    </w:p>
    <w:p w:rsidR="00000000" w:rsidRDefault="00164D01">
      <w:pPr>
        <w:ind w:firstLine="720"/>
        <w:jc w:val="both"/>
      </w:pPr>
      <w:bookmarkStart w:id="12" w:name="sub_34"/>
      <w:r>
        <w:t>3.4. На период, предшествующий пр</w:t>
      </w:r>
      <w:r>
        <w:t>оектированию производств, должны временно устанавливаться ориентировочные безопасные уровни воздействия (ОБУВ) путем расчета по физико-химическим свойствам или путем интерполяций и экстраполяций в рядах, близких по строению соединений, или по показателям о</w:t>
      </w:r>
      <w:r>
        <w:t>строй опасности.</w:t>
      </w:r>
    </w:p>
    <w:bookmarkEnd w:id="12"/>
    <w:p w:rsidR="00000000" w:rsidRDefault="00164D01">
      <w:pPr>
        <w:ind w:firstLine="720"/>
        <w:jc w:val="both"/>
      </w:pPr>
      <w:r>
        <w:t xml:space="preserve">В отдельных случаях, по согласованию с органами государственного санитарного надзора, допускается при проектировании производства использование ОБУВ величиной не менее 1 </w:t>
      </w:r>
      <w:r w:rsidR="00FE2DAA">
        <w:rPr>
          <w:noProof/>
        </w:rPr>
        <w:drawing>
          <wp:inline distT="0" distB="0" distL="0" distR="0">
            <wp:extent cx="428625" cy="247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в воздухе рабочей зоны (ум</w:t>
      </w:r>
      <w:r>
        <w:t>еренно- и малоопасные вещества). В остальных случаях ОБУВ не должны применяться при проектировании производства;</w:t>
      </w:r>
    </w:p>
    <w:p w:rsidR="00000000" w:rsidRDefault="00164D01">
      <w:pPr>
        <w:ind w:firstLine="720"/>
        <w:jc w:val="both"/>
      </w:pPr>
      <w:r>
        <w:t>ОБУВ должны пересматриваться через два года после их утверждения или заменяться ПДК с учетом накопленных данных о соотношении здоровья работающ</w:t>
      </w:r>
      <w:r>
        <w:t>их с условиями труда.</w:t>
      </w:r>
    </w:p>
    <w:p w:rsidR="00000000" w:rsidRDefault="00164D01">
      <w:pPr>
        <w:ind w:firstLine="720"/>
        <w:jc w:val="both"/>
      </w:pPr>
      <w:r>
        <w:rPr>
          <w:rStyle w:val="a3"/>
        </w:rPr>
        <w:t>(Измененная редакция, Изм. N 1).</w:t>
      </w:r>
    </w:p>
    <w:p w:rsidR="00000000" w:rsidRDefault="00164D01">
      <w:pPr>
        <w:ind w:firstLine="720"/>
        <w:jc w:val="both"/>
      </w:pPr>
      <w:bookmarkStart w:id="13" w:name="sub_35"/>
      <w:r>
        <w:t>3.5. В соответствии с устанавливаемыми ПДК или ОБУВ вредных веществ должны разрабатываться методы их контроля в воздухе рабочей зоны.</w:t>
      </w:r>
    </w:p>
    <w:bookmarkEnd w:id="13"/>
    <w:p w:rsidR="00000000" w:rsidRDefault="00164D01">
      <w:pPr>
        <w:ind w:firstLine="720"/>
        <w:jc w:val="both"/>
      </w:pPr>
    </w:p>
    <w:p w:rsidR="00000000" w:rsidRDefault="00164D01">
      <w:pPr>
        <w:pStyle w:val="1"/>
      </w:pPr>
      <w:bookmarkStart w:id="14" w:name="sub_400"/>
      <w:r>
        <w:t>4. Основные требования к контролю за содержание</w:t>
      </w:r>
      <w:r>
        <w:t>м вредных веществ в воздухе рабочей зоны</w:t>
      </w:r>
    </w:p>
    <w:bookmarkEnd w:id="14"/>
    <w:p w:rsidR="00000000" w:rsidRDefault="00164D01">
      <w:pPr>
        <w:ind w:firstLine="720"/>
        <w:jc w:val="both"/>
      </w:pPr>
    </w:p>
    <w:p w:rsidR="00000000" w:rsidRDefault="00164D01">
      <w:pPr>
        <w:ind w:firstLine="720"/>
        <w:jc w:val="both"/>
      </w:pPr>
      <w:bookmarkStart w:id="15" w:name="sub_41"/>
      <w:r>
        <w:t>4.1. Контроль за содержанием вредных веществ в воздухе рабочей зоны должен проводиться в соответствии с требованиями ГОСТ 12.1.005.</w:t>
      </w:r>
    </w:p>
    <w:bookmarkEnd w:id="15"/>
    <w:p w:rsidR="00000000" w:rsidRDefault="00164D01">
      <w:pPr>
        <w:ind w:firstLine="720"/>
        <w:jc w:val="both"/>
      </w:pPr>
      <w:r>
        <w:rPr>
          <w:rStyle w:val="a3"/>
        </w:rPr>
        <w:t>(Измененная редакция, Изм. N 1).</w:t>
      </w:r>
    </w:p>
    <w:p w:rsidR="00000000" w:rsidRDefault="00164D01">
      <w:pPr>
        <w:ind w:firstLine="720"/>
        <w:jc w:val="both"/>
      </w:pPr>
      <w:bookmarkStart w:id="16" w:name="sub_42"/>
      <w:r>
        <w:t xml:space="preserve">4.2-4.4 </w:t>
      </w:r>
      <w:r>
        <w:rPr>
          <w:rStyle w:val="a3"/>
        </w:rPr>
        <w:t>(Исключены, Изм. N 1)</w:t>
      </w:r>
      <w:r>
        <w:t>.</w:t>
      </w:r>
    </w:p>
    <w:bookmarkEnd w:id="16"/>
    <w:p w:rsidR="00000000" w:rsidRDefault="00164D01">
      <w:pPr>
        <w:ind w:firstLine="720"/>
        <w:jc w:val="both"/>
      </w:pPr>
    </w:p>
    <w:p w:rsidR="00000000" w:rsidRDefault="00164D01">
      <w:pPr>
        <w:ind w:firstLine="698"/>
        <w:jc w:val="right"/>
      </w:pPr>
      <w:bookmarkStart w:id="17" w:name="sub_1000"/>
      <w:r>
        <w:rPr>
          <w:rStyle w:val="a3"/>
        </w:rPr>
        <w:t>Приложение</w:t>
      </w:r>
    </w:p>
    <w:bookmarkEnd w:id="17"/>
    <w:p w:rsidR="00000000" w:rsidRDefault="00164D01">
      <w:pPr>
        <w:ind w:firstLine="698"/>
        <w:jc w:val="right"/>
      </w:pPr>
      <w:r>
        <w:rPr>
          <w:rStyle w:val="a3"/>
        </w:rPr>
        <w:t>Справочное</w:t>
      </w:r>
    </w:p>
    <w:p w:rsidR="00000000" w:rsidRDefault="00164D01">
      <w:pPr>
        <w:ind w:firstLine="720"/>
        <w:jc w:val="both"/>
      </w:pPr>
    </w:p>
    <w:p w:rsidR="00000000" w:rsidRDefault="00164D01">
      <w:pPr>
        <w:pStyle w:val="1"/>
      </w:pPr>
      <w:r>
        <w:t>Пояснение терминов, встречающихся в стандарте</w:t>
      </w:r>
    </w:p>
    <w:p w:rsidR="00000000" w:rsidRDefault="00164D01">
      <w:pPr>
        <w:ind w:firstLine="720"/>
        <w:jc w:val="both"/>
      </w:pPr>
    </w:p>
    <w:p w:rsidR="00000000" w:rsidRDefault="00164D01">
      <w:pPr>
        <w:pStyle w:val="aff5"/>
      </w:pPr>
      <w:r>
        <w:t>┌─────────────────────────────┬─────────────────────────────────────────┐</w:t>
      </w:r>
    </w:p>
    <w:p w:rsidR="00000000" w:rsidRDefault="00164D01">
      <w:pPr>
        <w:pStyle w:val="aff5"/>
      </w:pPr>
      <w:r>
        <w:t xml:space="preserve">│              Термин         │                 Определение       </w:t>
      </w:r>
      <w:r>
        <w:t xml:space="preserve">      │</w:t>
      </w:r>
    </w:p>
    <w:p w:rsidR="00000000" w:rsidRDefault="00164D01">
      <w:pPr>
        <w:pStyle w:val="aff5"/>
      </w:pPr>
      <w:r>
        <w:t>├─────────────────────────────┼──────────────────────────────────────</w:t>
      </w:r>
      <w:r>
        <w:lastRenderedPageBreak/>
        <w:t>───┤</w:t>
      </w:r>
    </w:p>
    <w:p w:rsidR="00000000" w:rsidRDefault="00164D01">
      <w:pPr>
        <w:pStyle w:val="aff5"/>
      </w:pPr>
      <w:bookmarkStart w:id="18" w:name="sub_1001"/>
      <w:r>
        <w:t>│</w:t>
      </w:r>
      <w:r>
        <w:rPr>
          <w:rStyle w:val="a3"/>
        </w:rPr>
        <w:t>Вредное вещество</w:t>
      </w:r>
      <w:r>
        <w:t xml:space="preserve">             │Вещество, которое  при контакте  с орга- │</w:t>
      </w:r>
    </w:p>
    <w:bookmarkEnd w:id="18"/>
    <w:p w:rsidR="00000000" w:rsidRDefault="00164D01">
      <w:pPr>
        <w:pStyle w:val="aff5"/>
      </w:pPr>
      <w:r>
        <w:t>│                             │низмом человека  в случае  нарушения тре-│</w:t>
      </w:r>
    </w:p>
    <w:p w:rsidR="00000000" w:rsidRDefault="00164D01">
      <w:pPr>
        <w:pStyle w:val="aff5"/>
      </w:pPr>
      <w:r>
        <w:t xml:space="preserve">│         </w:t>
      </w:r>
      <w:r>
        <w:t xml:space="preserve">                    │бований   безопасности   может   вызывать│</w:t>
      </w:r>
    </w:p>
    <w:p w:rsidR="00000000" w:rsidRDefault="00164D01">
      <w:pPr>
        <w:pStyle w:val="aff5"/>
      </w:pPr>
      <w:r>
        <w:t>│                             │производственные  травмы,  профессиональ-│</w:t>
      </w:r>
    </w:p>
    <w:p w:rsidR="00000000" w:rsidRDefault="00164D01">
      <w:pPr>
        <w:pStyle w:val="aff5"/>
      </w:pPr>
      <w:r>
        <w:t>│                             │ные заболевания  или отклонения  в состо-│</w:t>
      </w:r>
    </w:p>
    <w:p w:rsidR="00000000" w:rsidRDefault="00164D01">
      <w:pPr>
        <w:pStyle w:val="aff5"/>
      </w:pPr>
      <w:r>
        <w:t>│                             │янии   здоров</w:t>
      </w:r>
      <w:r>
        <w:t>ья,   обнаруживаемые  совре-│</w:t>
      </w:r>
    </w:p>
    <w:p w:rsidR="00000000" w:rsidRDefault="00164D01">
      <w:pPr>
        <w:pStyle w:val="aff5"/>
      </w:pPr>
      <w:r>
        <w:t>│                             │менными  методами  как  в  процессе рабо-│</w:t>
      </w:r>
    </w:p>
    <w:p w:rsidR="00000000" w:rsidRDefault="00164D01">
      <w:pPr>
        <w:pStyle w:val="aff5"/>
      </w:pPr>
      <w:r>
        <w:t>│                             │ты, так  и в  отдаленные сроки  жизни на-│</w:t>
      </w:r>
    </w:p>
    <w:p w:rsidR="00000000" w:rsidRDefault="00164D01">
      <w:pPr>
        <w:pStyle w:val="aff5"/>
      </w:pPr>
      <w:r>
        <w:t>│                             │стоящего и последующих поколений         │</w:t>
      </w:r>
    </w:p>
    <w:p w:rsidR="00000000" w:rsidRDefault="00164D01">
      <w:pPr>
        <w:pStyle w:val="aff5"/>
      </w:pPr>
      <w:r>
        <w:t xml:space="preserve">│   </w:t>
      </w:r>
      <w:r>
        <w:t xml:space="preserve">                          │                                         │</w:t>
      </w:r>
    </w:p>
    <w:p w:rsidR="00000000" w:rsidRDefault="00164D01">
      <w:pPr>
        <w:pStyle w:val="aff5"/>
      </w:pPr>
      <w:r>
        <w:t>│</w:t>
      </w:r>
      <w:r>
        <w:rPr>
          <w:rStyle w:val="a3"/>
        </w:rPr>
        <w:t>Рабочая зона</w:t>
      </w:r>
      <w:r>
        <w:t xml:space="preserve">                 │По ГОСТ 12.1.005                         │</w:t>
      </w:r>
    </w:p>
    <w:p w:rsidR="00000000" w:rsidRDefault="00164D01">
      <w:pPr>
        <w:pStyle w:val="aff5"/>
      </w:pPr>
      <w:r>
        <w:t>│                             │                                         │</w:t>
      </w:r>
    </w:p>
    <w:p w:rsidR="00000000" w:rsidRDefault="00164D01">
      <w:pPr>
        <w:pStyle w:val="aff5"/>
      </w:pPr>
      <w:bookmarkStart w:id="19" w:name="sub_1003"/>
      <w:r>
        <w:t>│</w:t>
      </w:r>
      <w:r>
        <w:rPr>
          <w:rStyle w:val="a3"/>
        </w:rPr>
        <w:t>Предельно допустимая концен-</w:t>
      </w:r>
      <w:r>
        <w:t xml:space="preserve"> </w:t>
      </w:r>
      <w:r>
        <w:t>│По ГОСТ 12.1.005                         │</w:t>
      </w:r>
    </w:p>
    <w:bookmarkEnd w:id="19"/>
    <w:p w:rsidR="00000000" w:rsidRDefault="00164D01">
      <w:pPr>
        <w:pStyle w:val="aff5"/>
      </w:pPr>
      <w:r>
        <w:t>│</w:t>
      </w:r>
      <w:r>
        <w:rPr>
          <w:rStyle w:val="a3"/>
        </w:rPr>
        <w:t>трация вредных веществ в во-</w:t>
      </w:r>
      <w:r>
        <w:t xml:space="preserve"> │                                         │</w:t>
      </w:r>
    </w:p>
    <w:p w:rsidR="00000000" w:rsidRDefault="00164D01">
      <w:pPr>
        <w:pStyle w:val="aff5"/>
      </w:pPr>
      <w:r>
        <w:t>│</w:t>
      </w:r>
      <w:r>
        <w:rPr>
          <w:rStyle w:val="a3"/>
        </w:rPr>
        <w:t>здухе рабочей зоны</w:t>
      </w:r>
      <w:r>
        <w:t xml:space="preserve">           │                                         │</w:t>
      </w:r>
    </w:p>
    <w:p w:rsidR="00000000" w:rsidRDefault="00164D01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64D01">
      <w:pPr>
        <w:pStyle w:val="af7"/>
        <w:ind w:left="170"/>
      </w:pPr>
      <w:r>
        <w:t>Взамен ГОСТ 12.1.005-76 постановлением Госстанда</w:t>
      </w:r>
      <w:r>
        <w:t xml:space="preserve">рта СССР от 29 сентября 1988 г. N 3388 с 1 января 1989 г. введен в действие </w:t>
      </w:r>
      <w:hyperlink r:id="rId7" w:history="1">
        <w:r>
          <w:rPr>
            <w:rStyle w:val="a4"/>
          </w:rPr>
          <w:t>ГОСТ 12.1.005-88</w:t>
        </w:r>
      </w:hyperlink>
    </w:p>
    <w:p w:rsidR="00000000" w:rsidRDefault="00164D01">
      <w:pPr>
        <w:pStyle w:val="af7"/>
        <w:ind w:left="170"/>
      </w:pPr>
    </w:p>
    <w:p w:rsidR="00000000" w:rsidRDefault="00164D01">
      <w:pPr>
        <w:pStyle w:val="aff5"/>
      </w:pPr>
      <w:r>
        <w:t>│                             │                                         │</w:t>
      </w:r>
    </w:p>
    <w:p w:rsidR="00000000" w:rsidRDefault="00164D01">
      <w:pPr>
        <w:pStyle w:val="aff5"/>
      </w:pPr>
      <w:bookmarkStart w:id="20" w:name="sub_1004"/>
      <w:r>
        <w:t>│</w:t>
      </w:r>
      <w:r>
        <w:rPr>
          <w:rStyle w:val="a3"/>
        </w:rPr>
        <w:t>Средняя смертельная доза при</w:t>
      </w:r>
      <w:r>
        <w:t xml:space="preserve"> │Доза вещества,</w:t>
      </w:r>
      <w:r>
        <w:t xml:space="preserve"> вызывающая гибель         │</w:t>
      </w:r>
    </w:p>
    <w:bookmarkEnd w:id="20"/>
    <w:p w:rsidR="00000000" w:rsidRDefault="00164D01">
      <w:pPr>
        <w:pStyle w:val="aff5"/>
      </w:pPr>
      <w:r>
        <w:t>│</w:t>
      </w:r>
      <w:r>
        <w:rPr>
          <w:rStyle w:val="a3"/>
        </w:rPr>
        <w:t>введении в желудок</w:t>
      </w:r>
      <w:r>
        <w:t xml:space="preserve">           │50% животных при  однократном  введе-    │</w:t>
      </w:r>
    </w:p>
    <w:p w:rsidR="00000000" w:rsidRDefault="00164D01">
      <w:pPr>
        <w:pStyle w:val="aff5"/>
      </w:pPr>
      <w:r>
        <w:t>│                             │нии в желудок                            │</w:t>
      </w:r>
    </w:p>
    <w:p w:rsidR="00000000" w:rsidRDefault="00164D01">
      <w:pPr>
        <w:pStyle w:val="aff5"/>
      </w:pPr>
      <w:r>
        <w:t xml:space="preserve">│                             │                                        </w:t>
      </w:r>
      <w:r>
        <w:t xml:space="preserve"> │</w:t>
      </w:r>
    </w:p>
    <w:p w:rsidR="00000000" w:rsidRDefault="00164D01">
      <w:pPr>
        <w:pStyle w:val="aff5"/>
      </w:pPr>
      <w:bookmarkStart w:id="21" w:name="sub_1005"/>
      <w:r>
        <w:t>│</w:t>
      </w:r>
      <w:r>
        <w:rPr>
          <w:rStyle w:val="a3"/>
        </w:rPr>
        <w:t>Средняя смертельная концент-</w:t>
      </w:r>
      <w:r>
        <w:t xml:space="preserve"> │Концентрация  вещества,   вызывающая     │</w:t>
      </w:r>
    </w:p>
    <w:bookmarkEnd w:id="21"/>
    <w:p w:rsidR="00000000" w:rsidRDefault="00164D01">
      <w:pPr>
        <w:pStyle w:val="aff5"/>
      </w:pPr>
      <w:r>
        <w:t>│</w:t>
      </w:r>
      <w:r>
        <w:rPr>
          <w:rStyle w:val="a3"/>
        </w:rPr>
        <w:t>рация в воздухе</w:t>
      </w:r>
      <w:r>
        <w:t xml:space="preserve">              │гибель 50%  животных   при  двух-четырех-│</w:t>
      </w:r>
    </w:p>
    <w:p w:rsidR="00000000" w:rsidRDefault="00164D01">
      <w:pPr>
        <w:pStyle w:val="aff5"/>
      </w:pPr>
      <w:r>
        <w:t xml:space="preserve">│                             │часовом ингаляционном воздействии        </w:t>
      </w:r>
      <w:r>
        <w:lastRenderedPageBreak/>
        <w:t>│</w:t>
      </w:r>
    </w:p>
    <w:p w:rsidR="00000000" w:rsidRDefault="00164D01">
      <w:pPr>
        <w:pStyle w:val="aff5"/>
      </w:pPr>
      <w:r>
        <w:t xml:space="preserve">│              </w:t>
      </w:r>
      <w:r>
        <w:t xml:space="preserve">               │                                         │</w:t>
      </w:r>
    </w:p>
    <w:p w:rsidR="00000000" w:rsidRDefault="00164D01">
      <w:pPr>
        <w:pStyle w:val="aff5"/>
      </w:pPr>
      <w:bookmarkStart w:id="22" w:name="sub_1006"/>
      <w:r>
        <w:t>│</w:t>
      </w:r>
      <w:r>
        <w:rPr>
          <w:rStyle w:val="a3"/>
        </w:rPr>
        <w:t>Средняя смертельная доза при</w:t>
      </w:r>
      <w:r>
        <w:t xml:space="preserve"> │Доза вещества,  вызывающая     гибель    │</w:t>
      </w:r>
    </w:p>
    <w:bookmarkEnd w:id="22"/>
    <w:p w:rsidR="00000000" w:rsidRDefault="00164D01">
      <w:pPr>
        <w:pStyle w:val="aff5"/>
      </w:pPr>
      <w:r>
        <w:t>│</w:t>
      </w:r>
      <w:r>
        <w:rPr>
          <w:rStyle w:val="a3"/>
        </w:rPr>
        <w:t>нанесении на кожу</w:t>
      </w:r>
      <w:r>
        <w:t xml:space="preserve">            │50% животных  при однократном  нанесе-   │</w:t>
      </w:r>
    </w:p>
    <w:p w:rsidR="00000000" w:rsidRDefault="00164D01">
      <w:pPr>
        <w:pStyle w:val="aff5"/>
      </w:pPr>
      <w:r>
        <w:t>│                             │ни</w:t>
      </w:r>
      <w:r>
        <w:t>и на кожу                              │</w:t>
      </w:r>
    </w:p>
    <w:p w:rsidR="00000000" w:rsidRDefault="00164D01">
      <w:pPr>
        <w:pStyle w:val="aff5"/>
      </w:pPr>
      <w:r>
        <w:t>│                             │                                         │</w:t>
      </w:r>
    </w:p>
    <w:p w:rsidR="00000000" w:rsidRDefault="00164D01">
      <w:pPr>
        <w:pStyle w:val="aff5"/>
      </w:pPr>
      <w:bookmarkStart w:id="23" w:name="sub_1007"/>
      <w:r>
        <w:t>│</w:t>
      </w:r>
      <w:r>
        <w:rPr>
          <w:rStyle w:val="a3"/>
        </w:rPr>
        <w:t>Коэффициент возможности ин-</w:t>
      </w:r>
      <w:r>
        <w:t xml:space="preserve">  │Отношение   максимально    достижимой    │</w:t>
      </w:r>
    </w:p>
    <w:bookmarkEnd w:id="23"/>
    <w:p w:rsidR="00000000" w:rsidRDefault="00164D01">
      <w:pPr>
        <w:pStyle w:val="aff5"/>
      </w:pPr>
      <w:r>
        <w:t>│</w:t>
      </w:r>
      <w:r>
        <w:rPr>
          <w:rStyle w:val="a3"/>
        </w:rPr>
        <w:t>галяционного отравления</w:t>
      </w:r>
      <w:r>
        <w:t xml:space="preserve">      │концентрации вредног</w:t>
      </w:r>
      <w:r>
        <w:t>о вещества в  воздухе│</w:t>
      </w:r>
    </w:p>
    <w:p w:rsidR="00000000" w:rsidRDefault="00164D01">
      <w:pPr>
        <w:pStyle w:val="aff5"/>
      </w:pPr>
      <w:r>
        <w:t>│                             │при 20 град.С к средней смертельной кон- │</w:t>
      </w:r>
    </w:p>
    <w:p w:rsidR="00000000" w:rsidRDefault="00164D01">
      <w:pPr>
        <w:pStyle w:val="aff5"/>
      </w:pPr>
      <w:r>
        <w:t>│                             │центрации вещества  для мышей            │</w:t>
      </w:r>
    </w:p>
    <w:p w:rsidR="00000000" w:rsidRDefault="00164D01">
      <w:pPr>
        <w:pStyle w:val="aff5"/>
      </w:pPr>
      <w:r>
        <w:t>│                             │                                         │</w:t>
      </w:r>
    </w:p>
    <w:p w:rsidR="00000000" w:rsidRDefault="00164D01">
      <w:pPr>
        <w:pStyle w:val="aff5"/>
      </w:pPr>
      <w:bookmarkStart w:id="24" w:name="sub_1008"/>
      <w:r>
        <w:t>│</w:t>
      </w:r>
      <w:r>
        <w:rPr>
          <w:rStyle w:val="a3"/>
        </w:rPr>
        <w:t>Зо</w:t>
      </w:r>
      <w:r>
        <w:rPr>
          <w:rStyle w:val="a3"/>
        </w:rPr>
        <w:t>на острого действия</w:t>
      </w:r>
      <w:r>
        <w:t xml:space="preserve">        │Отношение средней  смертельной   концен- │</w:t>
      </w:r>
    </w:p>
    <w:bookmarkEnd w:id="24"/>
    <w:p w:rsidR="00000000" w:rsidRDefault="00164D01">
      <w:pPr>
        <w:pStyle w:val="aff5"/>
      </w:pPr>
      <w:r>
        <w:t>│                             │трации вредного вещества к  минимальной  │</w:t>
      </w:r>
    </w:p>
    <w:p w:rsidR="00000000" w:rsidRDefault="00164D01">
      <w:pPr>
        <w:pStyle w:val="aff5"/>
      </w:pPr>
      <w:r>
        <w:t>│                             │(пороговой) концентрации,     вызывающей │</w:t>
      </w:r>
    </w:p>
    <w:p w:rsidR="00000000" w:rsidRDefault="00164D01">
      <w:pPr>
        <w:pStyle w:val="aff5"/>
      </w:pPr>
      <w:r>
        <w:t xml:space="preserve">│                            </w:t>
      </w:r>
      <w:r>
        <w:t xml:space="preserve"> │изменение биологических показателей   на │</w:t>
      </w:r>
    </w:p>
    <w:p w:rsidR="00000000" w:rsidRDefault="00164D01">
      <w:pPr>
        <w:pStyle w:val="aff5"/>
      </w:pPr>
      <w:r>
        <w:t>│                             │уровне   целостного организма, выходящих │</w:t>
      </w:r>
    </w:p>
    <w:p w:rsidR="00000000" w:rsidRDefault="00164D01">
      <w:pPr>
        <w:pStyle w:val="aff5"/>
      </w:pPr>
      <w:r>
        <w:t>│                             │за  пределы приспособительных физиологи- │</w:t>
      </w:r>
    </w:p>
    <w:p w:rsidR="00000000" w:rsidRDefault="00164D01">
      <w:pPr>
        <w:pStyle w:val="aff5"/>
      </w:pPr>
      <w:r>
        <w:t xml:space="preserve">│                             │ческих реакций                  </w:t>
      </w:r>
      <w:r>
        <w:t xml:space="preserve">         │</w:t>
      </w:r>
    </w:p>
    <w:p w:rsidR="00000000" w:rsidRDefault="00164D01">
      <w:pPr>
        <w:pStyle w:val="aff5"/>
      </w:pPr>
      <w:r>
        <w:t>│                             │                                         │</w:t>
      </w:r>
    </w:p>
    <w:p w:rsidR="00000000" w:rsidRDefault="00164D01">
      <w:pPr>
        <w:pStyle w:val="aff5"/>
      </w:pPr>
      <w:bookmarkStart w:id="25" w:name="sub_1009"/>
      <w:r>
        <w:t>│</w:t>
      </w:r>
      <w:r>
        <w:rPr>
          <w:rStyle w:val="a3"/>
        </w:rPr>
        <w:t>Зона хронического действия</w:t>
      </w:r>
      <w:r>
        <w:t xml:space="preserve">   │Отношение     минимальной    (пороговой) │</w:t>
      </w:r>
    </w:p>
    <w:bookmarkEnd w:id="25"/>
    <w:p w:rsidR="00000000" w:rsidRDefault="00164D01">
      <w:pPr>
        <w:pStyle w:val="aff5"/>
      </w:pPr>
      <w:r>
        <w:t>│                             │концентрации, вызывающей  изменение био- │</w:t>
      </w:r>
    </w:p>
    <w:p w:rsidR="00000000" w:rsidRDefault="00164D01">
      <w:pPr>
        <w:pStyle w:val="aff5"/>
      </w:pPr>
      <w:r>
        <w:t xml:space="preserve">│      </w:t>
      </w:r>
      <w:r>
        <w:t xml:space="preserve">                       │логических показателей на уровне целост- │</w:t>
      </w:r>
    </w:p>
    <w:p w:rsidR="00000000" w:rsidRDefault="00164D01">
      <w:pPr>
        <w:pStyle w:val="aff5"/>
      </w:pPr>
      <w:r>
        <w:t>│                             │ного    организма, выходящих за  пределы │</w:t>
      </w:r>
    </w:p>
    <w:p w:rsidR="00000000" w:rsidRDefault="00164D01">
      <w:pPr>
        <w:pStyle w:val="aff5"/>
      </w:pPr>
      <w:r>
        <w:t>│                             │приспособительных физиологических реак-  │</w:t>
      </w:r>
    </w:p>
    <w:p w:rsidR="00000000" w:rsidRDefault="00164D01">
      <w:pPr>
        <w:pStyle w:val="aff5"/>
      </w:pPr>
      <w:r>
        <w:t>│                             │ций, к мин</w:t>
      </w:r>
      <w:r>
        <w:t>имальной (пороговой)  концент- │</w:t>
      </w:r>
    </w:p>
    <w:p w:rsidR="00000000" w:rsidRDefault="00164D01">
      <w:pPr>
        <w:pStyle w:val="aff5"/>
      </w:pPr>
      <w:r>
        <w:t>│                             │рации,    вызывающей вредное действие в  │</w:t>
      </w:r>
    </w:p>
    <w:p w:rsidR="00000000" w:rsidRDefault="00164D01">
      <w:pPr>
        <w:pStyle w:val="aff5"/>
      </w:pPr>
      <w:r>
        <w:lastRenderedPageBreak/>
        <w:t>│                             │хроническом эксперименте по 4 ч, пять раз│</w:t>
      </w:r>
    </w:p>
    <w:p w:rsidR="00000000" w:rsidRDefault="00164D01">
      <w:pPr>
        <w:pStyle w:val="aff5"/>
      </w:pPr>
      <w:r>
        <w:t>│                             │в   неделю  на  протяжении не менее четы-│</w:t>
      </w:r>
    </w:p>
    <w:p w:rsidR="00000000" w:rsidRDefault="00164D01">
      <w:pPr>
        <w:pStyle w:val="aff5"/>
      </w:pPr>
      <w:r>
        <w:t>│</w:t>
      </w:r>
      <w:r>
        <w:t xml:space="preserve">                             │рех месяцев                              │</w:t>
      </w:r>
    </w:p>
    <w:p w:rsidR="00000000" w:rsidRDefault="00164D01">
      <w:pPr>
        <w:pStyle w:val="aff5"/>
      </w:pPr>
      <w:r>
        <w:t>│                             │                                         │</w:t>
      </w:r>
    </w:p>
    <w:p w:rsidR="00000000" w:rsidRDefault="00164D01">
      <w:pPr>
        <w:pStyle w:val="aff5"/>
      </w:pPr>
      <w:r>
        <w:t>│</w:t>
      </w:r>
      <w:r>
        <w:rPr>
          <w:rStyle w:val="a3"/>
        </w:rPr>
        <w:t>Тест экспозиции</w:t>
      </w:r>
      <w:r>
        <w:t xml:space="preserve">              │Биологическая ПДК - уровень вредного  ве-│</w:t>
      </w:r>
    </w:p>
    <w:p w:rsidR="00000000" w:rsidRDefault="00164D01">
      <w:pPr>
        <w:pStyle w:val="aff5"/>
      </w:pPr>
      <w:r>
        <w:t>│                             │щест</w:t>
      </w:r>
      <w:r>
        <w:t>ва (или продуктов его превращения)  в│</w:t>
      </w:r>
    </w:p>
    <w:p w:rsidR="00000000" w:rsidRDefault="00164D01">
      <w:pPr>
        <w:pStyle w:val="aff5"/>
      </w:pPr>
      <w:r>
        <w:t>│                             │организме работающего(кровь, моча,  выды-│</w:t>
      </w:r>
    </w:p>
    <w:p w:rsidR="00000000" w:rsidRDefault="00164D01">
      <w:pPr>
        <w:pStyle w:val="aff5"/>
      </w:pPr>
      <w:r>
        <w:t>│                             │хаемый воздух и др.) или уровень биологи-│</w:t>
      </w:r>
    </w:p>
    <w:p w:rsidR="00000000" w:rsidRDefault="00164D01">
      <w:pPr>
        <w:pStyle w:val="aff5"/>
      </w:pPr>
      <w:r>
        <w:t>│                             │ческого ответа (содержание метгемоглоб</w:t>
      </w:r>
      <w:r>
        <w:t>ина│</w:t>
      </w:r>
    </w:p>
    <w:p w:rsidR="00000000" w:rsidRDefault="00164D01">
      <w:pPr>
        <w:pStyle w:val="aff5"/>
      </w:pPr>
      <w:r>
        <w:t>│                             │активность холинэстеразы и др.)  наиболее│</w:t>
      </w:r>
    </w:p>
    <w:p w:rsidR="00000000" w:rsidRDefault="00164D01">
      <w:pPr>
        <w:pStyle w:val="aff5"/>
      </w:pPr>
      <w:r>
        <w:t>│                             │поражаемой системы организма, при котором│</w:t>
      </w:r>
    </w:p>
    <w:p w:rsidR="00000000" w:rsidRDefault="00164D01">
      <w:pPr>
        <w:pStyle w:val="aff5"/>
      </w:pPr>
      <w:r>
        <w:t>│                             │непосредственно  в  процессе  воздействия│</w:t>
      </w:r>
    </w:p>
    <w:p w:rsidR="00000000" w:rsidRDefault="00164D01">
      <w:pPr>
        <w:pStyle w:val="aff5"/>
      </w:pPr>
      <w:r>
        <w:t xml:space="preserve">│                            </w:t>
      </w:r>
      <w:r>
        <w:t xml:space="preserve"> │или в отдаленные сроки жизни настоящего и│</w:t>
      </w:r>
    </w:p>
    <w:p w:rsidR="00000000" w:rsidRDefault="00164D01">
      <w:pPr>
        <w:pStyle w:val="aff5"/>
      </w:pPr>
      <w:r>
        <w:t>│                             │последующего поколений не возникает забо-│</w:t>
      </w:r>
    </w:p>
    <w:p w:rsidR="00000000" w:rsidRDefault="00164D01">
      <w:pPr>
        <w:pStyle w:val="aff5"/>
      </w:pPr>
      <w:r>
        <w:t>│                             │леваний или отклонений в  состоянии  здо-│</w:t>
      </w:r>
    </w:p>
    <w:p w:rsidR="00000000" w:rsidRDefault="00164D01">
      <w:pPr>
        <w:pStyle w:val="aff5"/>
      </w:pPr>
      <w:r>
        <w:t>│                             │ровья, определяемых современными</w:t>
      </w:r>
      <w:r>
        <w:t xml:space="preserve"> моделями│</w:t>
      </w:r>
    </w:p>
    <w:p w:rsidR="00000000" w:rsidRDefault="00164D01">
      <w:pPr>
        <w:pStyle w:val="aff5"/>
      </w:pPr>
      <w:r>
        <w:t>│                             │исследования                             │</w:t>
      </w:r>
    </w:p>
    <w:p w:rsidR="00000000" w:rsidRDefault="00164D01">
      <w:pPr>
        <w:pStyle w:val="aff5"/>
      </w:pPr>
      <w:r>
        <w:t>└─────────────────────────────┴─────────────────────────────────────────┘</w:t>
      </w:r>
    </w:p>
    <w:p w:rsidR="00164D01" w:rsidRDefault="00164D01">
      <w:pPr>
        <w:ind w:firstLine="720"/>
        <w:jc w:val="both"/>
      </w:pPr>
    </w:p>
    <w:sectPr w:rsidR="00164D0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A5730"/>
    <w:rsid w:val="000A5730"/>
    <w:rsid w:val="00164D01"/>
    <w:rsid w:val="00FE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221317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garantF1://12025268.21102" TargetMode="External"/><Relationship Id="rId4" Type="http://schemas.openxmlformats.org/officeDocument/2006/relationships/hyperlink" Target="garantF1://3822227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2115</Words>
  <Characters>12057</Characters>
  <Application>Microsoft Office Word</Application>
  <DocSecurity>0</DocSecurity>
  <Lines>100</Lines>
  <Paragraphs>28</Paragraphs>
  <ScaleCrop>false</ScaleCrop>
  <Company>НПП "Гарант-Сервис"</Company>
  <LinksUpToDate>false</LinksUpToDate>
  <CharactersWithSpaces>14144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2012-07-16T08:18:00Z</dcterms:created>
  <dcterms:modified xsi:type="dcterms:W3CDTF">2012-07-16T08:18:00Z</dcterms:modified>
</cp:coreProperties>
</file>