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3D0F">
      <w:pPr>
        <w:pStyle w:val="1"/>
      </w:pPr>
      <w:hyperlink r:id="rId4" w:history="1">
        <w:r>
          <w:rPr>
            <w:rStyle w:val="a4"/>
          </w:rPr>
          <w:t>Постановление Минтруда РФ от 8 апреля 1994 г. N 30</w:t>
        </w:r>
        <w:r>
          <w:rPr>
            <w:rStyle w:val="a4"/>
          </w:rPr>
          <w:br/>
          <w:t>"Об ут</w:t>
        </w:r>
        <w:r>
          <w:rPr>
            <w:rStyle w:val="a4"/>
          </w:rPr>
          <w:t>верждении Рекомендаций по организации работы уполномоченного (доверенного) лица по охране труда профессионального союза или трудового коллектива"</w:t>
        </w:r>
      </w:hyperlink>
    </w:p>
    <w:p w:rsidR="00000000" w:rsidRDefault="006E3D0F">
      <w:pPr>
        <w:ind w:firstLine="720"/>
        <w:jc w:val="both"/>
      </w:pPr>
    </w:p>
    <w:p w:rsidR="00000000" w:rsidRDefault="006E3D0F">
      <w:pPr>
        <w:ind w:firstLine="720"/>
        <w:jc w:val="both"/>
      </w:pPr>
      <w:r>
        <w:t xml:space="preserve">В целях реализации </w:t>
      </w:r>
      <w:hyperlink r:id="rId5" w:history="1">
        <w:r>
          <w:rPr>
            <w:rStyle w:val="a4"/>
          </w:rPr>
          <w:t>статьи 25</w:t>
        </w:r>
      </w:hyperlink>
      <w:r>
        <w:t xml:space="preserve"> Основ законодательства Российской Федерации об охране труда, организации общественного контроля на предприятиях, в учреждениях и организациях за состоянием охраны труда и оказания необходимой помощи трудовым коллективам в этой области Министерство труда Р</w:t>
      </w:r>
      <w:r>
        <w:t>оссийской Федерации постановляет:</w:t>
      </w:r>
    </w:p>
    <w:p w:rsidR="00000000" w:rsidRDefault="006E3D0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0" w:name="sub_168032292"/>
    <w:p w:rsidR="00000000" w:rsidRDefault="006E3D0F">
      <w:pPr>
        <w:pStyle w:val="af7"/>
        <w:ind w:left="170"/>
      </w:pPr>
      <w:r>
        <w:fldChar w:fldCharType="begin"/>
      </w:r>
      <w:r>
        <w:instrText>HYPERLINK "garantF1://10000630.0"</w:instrText>
      </w:r>
      <w:r>
        <w:fldChar w:fldCharType="separate"/>
      </w:r>
      <w:r>
        <w:rPr>
          <w:rStyle w:val="a4"/>
        </w:rPr>
        <w:t>Основы законодательства</w:t>
      </w:r>
      <w:r>
        <w:fldChar w:fldCharType="end"/>
      </w:r>
      <w:r>
        <w:t xml:space="preserve"> РФ об охране труда утратили силу согласно </w:t>
      </w:r>
      <w:hyperlink r:id="rId6" w:history="1">
        <w:r>
          <w:rPr>
            <w:rStyle w:val="a4"/>
          </w:rPr>
          <w:t>Федеральному закону</w:t>
        </w:r>
      </w:hyperlink>
      <w:r>
        <w:t xml:space="preserve"> от 17 июля 1999 г. N 181-ФЗ</w:t>
      </w:r>
    </w:p>
    <w:bookmarkEnd w:id="0"/>
    <w:p w:rsidR="00000000" w:rsidRDefault="006E3D0F">
      <w:pPr>
        <w:pStyle w:val="af7"/>
        <w:ind w:left="170"/>
      </w:pPr>
    </w:p>
    <w:p w:rsidR="00000000" w:rsidRDefault="006E3D0F">
      <w:pPr>
        <w:ind w:firstLine="720"/>
        <w:jc w:val="both"/>
      </w:pPr>
      <w:bookmarkStart w:id="1" w:name="sub_1"/>
      <w:r>
        <w:t xml:space="preserve">1. Утвердить </w:t>
      </w:r>
      <w:hyperlink w:anchor="sub_1000" w:history="1">
        <w:r>
          <w:rPr>
            <w:rStyle w:val="a4"/>
          </w:rPr>
          <w:t>Рекомендации</w:t>
        </w:r>
      </w:hyperlink>
      <w:r>
        <w:t xml:space="preserve"> по организации работы уполномоченного (доверенного) лица по охране труда профессионального союза или трудового коллектива согласно приложению.</w:t>
      </w:r>
    </w:p>
    <w:p w:rsidR="00000000" w:rsidRDefault="006E3D0F">
      <w:pPr>
        <w:ind w:firstLine="720"/>
        <w:jc w:val="both"/>
      </w:pPr>
      <w:bookmarkStart w:id="2" w:name="sub_2"/>
      <w:bookmarkEnd w:id="1"/>
      <w:r>
        <w:t>2. Рекомендовать предприятиям, учреждениям и орга</w:t>
      </w:r>
      <w:r>
        <w:t>низациям обеспечить возможность осуществления общественного контроля за состоянием охраны труда на рабочих местах со стороны уполномоченных (доверенных) лиц по охране труда.</w:t>
      </w:r>
    </w:p>
    <w:p w:rsidR="00000000" w:rsidRDefault="006E3D0F">
      <w:pPr>
        <w:ind w:firstLine="720"/>
        <w:jc w:val="both"/>
      </w:pPr>
      <w:bookmarkStart w:id="3" w:name="sub_3"/>
      <w:bookmarkEnd w:id="2"/>
      <w:r>
        <w:t>3. Органам труда республик в составе Российской Федерации, краев, област</w:t>
      </w:r>
      <w:r>
        <w:t>ей, автономных образований, городов Москвы и Санкт-Петербурга оказывать необходимую помощь в организации общественного контроля за соблюдением законных прав и интересов работников в области охраны труда на предприятиях, в учреждениях и организациях.</w:t>
      </w:r>
    </w:p>
    <w:bookmarkEnd w:id="3"/>
    <w:p w:rsidR="00000000" w:rsidRDefault="006E3D0F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5000"/>
        <w:gridCol w:w="50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E3D0F">
            <w:pPr>
              <w:pStyle w:val="affd"/>
            </w:pPr>
            <w:r>
              <w:t>Министр труда</w:t>
            </w:r>
            <w:r>
              <w:br/>
              <w:t>Российской Федерации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E3D0F">
            <w:pPr>
              <w:pStyle w:val="aff3"/>
              <w:jc w:val="right"/>
            </w:pPr>
            <w:r>
              <w:t>Г.Меликьян</w:t>
            </w:r>
          </w:p>
        </w:tc>
      </w:tr>
    </w:tbl>
    <w:p w:rsidR="00000000" w:rsidRDefault="006E3D0F">
      <w:pPr>
        <w:ind w:firstLine="720"/>
        <w:jc w:val="both"/>
      </w:pPr>
    </w:p>
    <w:p w:rsidR="00000000" w:rsidRDefault="006E3D0F">
      <w:pPr>
        <w:ind w:firstLine="720"/>
        <w:jc w:val="right"/>
      </w:pPr>
      <w:bookmarkStart w:id="4" w:name="sub_1000"/>
      <w:r>
        <w:rPr>
          <w:rStyle w:val="a3"/>
        </w:rPr>
        <w:t>Приложение</w:t>
      </w:r>
    </w:p>
    <w:bookmarkEnd w:id="4"/>
    <w:p w:rsidR="00000000" w:rsidRDefault="006E3D0F">
      <w:pPr>
        <w:ind w:firstLine="720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  <w:b/>
            <w:bCs/>
          </w:rPr>
          <w:t>постановлению</w:t>
        </w:r>
      </w:hyperlink>
      <w:r>
        <w:rPr>
          <w:rStyle w:val="a3"/>
        </w:rPr>
        <w:t xml:space="preserve"> Минтруда РФ</w:t>
      </w:r>
    </w:p>
    <w:p w:rsidR="00000000" w:rsidRDefault="006E3D0F">
      <w:pPr>
        <w:ind w:firstLine="720"/>
        <w:jc w:val="right"/>
      </w:pPr>
      <w:r>
        <w:rPr>
          <w:rStyle w:val="a3"/>
        </w:rPr>
        <w:t>от 8 апреля 1994 г. N 30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1"/>
      </w:pPr>
      <w:r>
        <w:t>Рекомендации</w:t>
      </w:r>
      <w:r>
        <w:br/>
        <w:t xml:space="preserve">об организации работы уполномоченного (доверенного) лица по охране труда профессионального </w:t>
      </w:r>
      <w:r>
        <w:t>союза или трудового коллектива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6E3D0F">
      <w:pPr>
        <w:pStyle w:val="af7"/>
        <w:ind w:left="170"/>
      </w:pPr>
      <w:bookmarkStart w:id="5" w:name="sub_168044100"/>
      <w:r>
        <w:t xml:space="preserve">См. </w:t>
      </w:r>
      <w:hyperlink r:id="rId7" w:history="1">
        <w:r>
          <w:rPr>
            <w:rStyle w:val="a4"/>
          </w:rPr>
          <w:t>Типовое положение</w:t>
        </w:r>
      </w:hyperlink>
      <w:r>
        <w:t xml:space="preserve"> об уполномоченном (доверенном) лице по охране труда профессионального союза, утвержденное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Исполкома ФНПР от 18 октября 2006 г. N 4-3</w:t>
      </w:r>
    </w:p>
    <w:bookmarkEnd w:id="5"/>
    <w:p w:rsidR="00000000" w:rsidRDefault="006E3D0F">
      <w:pPr>
        <w:pStyle w:val="af7"/>
        <w:ind w:left="170"/>
      </w:pPr>
      <w:r>
        <w:fldChar w:fldCharType="begin"/>
      </w:r>
      <w:r>
        <w:instrText>HYPERLINK "garantF1://10000630.0"</w:instrText>
      </w:r>
      <w:r>
        <w:fldChar w:fldCharType="separate"/>
      </w:r>
      <w:r>
        <w:rPr>
          <w:rStyle w:val="a4"/>
        </w:rPr>
        <w:t>Основы законодательства</w:t>
      </w:r>
      <w:r>
        <w:fldChar w:fldCharType="end"/>
      </w:r>
      <w:r>
        <w:t xml:space="preserve"> РФ об охране труда утратили силу согласно </w:t>
      </w:r>
      <w:hyperlink r:id="rId9" w:history="1">
        <w:r>
          <w:rPr>
            <w:rStyle w:val="a4"/>
          </w:rPr>
          <w:t>Федеральному закону</w:t>
        </w:r>
      </w:hyperlink>
      <w:r>
        <w:t xml:space="preserve"> от 17 июля 1999 г. N 181-ФЗ</w:t>
      </w:r>
    </w:p>
    <w:p w:rsidR="00000000" w:rsidRDefault="006E3D0F">
      <w:pPr>
        <w:pStyle w:val="af7"/>
        <w:ind w:left="170"/>
      </w:pPr>
      <w:r>
        <w:t>Об общественном</w:t>
      </w:r>
      <w:r>
        <w:t xml:space="preserve"> контроле за охраной труда см. </w:t>
      </w:r>
      <w:hyperlink r:id="rId10" w:history="1">
        <w:r>
          <w:rPr>
            <w:rStyle w:val="a4"/>
          </w:rPr>
          <w:t>Федеральный закон</w:t>
        </w:r>
      </w:hyperlink>
      <w:r>
        <w:t xml:space="preserve"> от 17 июля 1999 г. N 181-ФЗ</w:t>
      </w:r>
    </w:p>
    <w:p w:rsidR="00000000" w:rsidRDefault="006E3D0F">
      <w:pPr>
        <w:pStyle w:val="af7"/>
        <w:ind w:left="170"/>
      </w:pPr>
    </w:p>
    <w:p w:rsidR="00000000" w:rsidRDefault="006E3D0F">
      <w:pPr>
        <w:ind w:firstLine="720"/>
        <w:jc w:val="both"/>
      </w:pPr>
      <w:r>
        <w:t xml:space="preserve">Настоящие Рекомендации разработаны в соответствии со </w:t>
      </w:r>
      <w:hyperlink r:id="rId11" w:history="1">
        <w:r>
          <w:rPr>
            <w:rStyle w:val="a4"/>
          </w:rPr>
          <w:t>статьей 25</w:t>
        </w:r>
      </w:hyperlink>
      <w:r>
        <w:t xml:space="preserve"> Основ законодательства Российской Федерации</w:t>
      </w:r>
      <w:r>
        <w:t xml:space="preserve"> об охране труда для оказания помощи </w:t>
      </w:r>
      <w:r>
        <w:lastRenderedPageBreak/>
        <w:t>трудовым коллективам, их представительным органам и администрации предприятий, учреждений и организаций (в дальнейшем - предприятие) в организации общественного контроля за охраной труда со стороны уполномоченных (довер</w:t>
      </w:r>
      <w:r>
        <w:t>енных) лиц по охране труда профессионального союза или трудового коллектива (в дальнейшем - уполномоченные). Участвуя в трудовом процессе и находясь среди работников своего производственного подразделения, уполномоченные могут осуществлять постоянный контр</w:t>
      </w:r>
      <w:r>
        <w:t>оль за соблюдением работодателями законодательных и других нормативных правовых актов об охране труда, состоянием охраны труда, включая контроль за выполнением работниками их обязанностей в этой области.</w:t>
      </w:r>
    </w:p>
    <w:p w:rsidR="00000000" w:rsidRDefault="006E3D0F">
      <w:pPr>
        <w:ind w:firstLine="720"/>
        <w:jc w:val="both"/>
      </w:pPr>
      <w:r>
        <w:t>На основе настоящих Рекомендаций предприятия могут р</w:t>
      </w:r>
      <w:r>
        <w:t>азрабатывать положения об уполномоченных, учитывающие специфику форм собственности и хозяйственной деятельности.</w:t>
      </w:r>
    </w:p>
    <w:p w:rsidR="00000000" w:rsidRDefault="006E3D0F">
      <w:pPr>
        <w:ind w:firstLine="720"/>
        <w:jc w:val="both"/>
      </w:pPr>
      <w:r>
        <w:t>При организации общественного контроля за охраной труда на предприятии необходимо принимать во внимание, что успешное выполнение уполномоченным</w:t>
      </w:r>
      <w:r>
        <w:t>и поставленных задач и функций возможно при условии оказания им необходимой помощи и поддержки со стороны администрации предприятия, профсоюзных и иных уполномоченных работниками представительных органов, органов государственного контроля и надзора, инспек</w:t>
      </w:r>
      <w:r>
        <w:t xml:space="preserve">ции профсоюзов. Правовые гарантии для этого содержатся в </w:t>
      </w:r>
      <w:hyperlink r:id="rId12" w:history="1">
        <w:r>
          <w:rPr>
            <w:rStyle w:val="a4"/>
          </w:rPr>
          <w:t>Кодексе</w:t>
        </w:r>
      </w:hyperlink>
      <w:r>
        <w:t xml:space="preserve"> законов о труде Российской Федерации, Основах законодательства Российской Федерации об охране труда и других нормативных правовых актах, регламентирующих д</w:t>
      </w:r>
      <w:r>
        <w:t>еятельность перечисленных органов.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1"/>
      </w:pPr>
      <w:bookmarkStart w:id="6" w:name="sub_100"/>
      <w:r>
        <w:t>1. Общие положения</w:t>
      </w:r>
    </w:p>
    <w:bookmarkEnd w:id="6"/>
    <w:p w:rsidR="00000000" w:rsidRDefault="006E3D0F">
      <w:pPr>
        <w:ind w:firstLine="720"/>
        <w:jc w:val="both"/>
      </w:pPr>
    </w:p>
    <w:p w:rsidR="00000000" w:rsidRDefault="006E3D0F">
      <w:pPr>
        <w:ind w:firstLine="720"/>
        <w:jc w:val="both"/>
      </w:pPr>
      <w:bookmarkStart w:id="7" w:name="sub_101"/>
      <w:r>
        <w:t xml:space="preserve">1.1. Институт уполномоченных создается для организации общественного контроля за соблюдением законных прав и интересов работников в области охраны труда на предприятиях всех форм </w:t>
      </w:r>
      <w:r>
        <w:t>собственности независимо от сферы их хозяйственной деятельности, ведомственной подчиненности и численности работников.</w:t>
      </w:r>
    </w:p>
    <w:p w:rsidR="00000000" w:rsidRDefault="006E3D0F">
      <w:pPr>
        <w:ind w:firstLine="720"/>
        <w:jc w:val="both"/>
      </w:pPr>
      <w:bookmarkStart w:id="8" w:name="sub_102"/>
      <w:bookmarkEnd w:id="7"/>
      <w:r>
        <w:t>1.2. В зависимости от конкретных условий производства в структурном подразделении может быть избрано несколько уполномоченн</w:t>
      </w:r>
      <w:r>
        <w:t>ых. Численность, порядок их избрания и срок полномочий могут быть оговорены в коллективном договоре или ином другом совместном решении работодателя и представительного органа работников.</w:t>
      </w:r>
    </w:p>
    <w:p w:rsidR="00000000" w:rsidRDefault="006E3D0F">
      <w:pPr>
        <w:ind w:firstLine="720"/>
        <w:jc w:val="both"/>
      </w:pPr>
      <w:bookmarkStart w:id="9" w:name="sub_103"/>
      <w:bookmarkEnd w:id="8"/>
      <w:r>
        <w:t>1.3. Профсоюз(ы), иные уполномоченные работниками предс</w:t>
      </w:r>
      <w:r>
        <w:t>тавительные органы или трудовые коллективы организовывают выборы уполномоченных в структурных подразделениях или на предприятии в целом.</w:t>
      </w:r>
    </w:p>
    <w:p w:rsidR="00000000" w:rsidRDefault="006E3D0F">
      <w:pPr>
        <w:ind w:firstLine="720"/>
        <w:jc w:val="both"/>
      </w:pPr>
      <w:bookmarkStart w:id="10" w:name="sub_104"/>
      <w:bookmarkEnd w:id="9"/>
      <w:r>
        <w:t>1.4. Выборы уполномоченных рекомендуется проводить на общем собрании трудового коллектива подразделения н</w:t>
      </w:r>
      <w:r>
        <w:t xml:space="preserve">а срок не менее двух лет. При наличии на предприятии нескольких профсоюзов, иных уполномоченных работниками представительных органов - каждому из них должно быть предоставлено право выдвигать кандидатуры на выборы уполномоченных. Уполномоченные могут быть </w:t>
      </w:r>
      <w:r>
        <w:t>также избраны из числа специалистов, не работающих на данном предприятии (по согласованию с работодателем). Не рекомендуется избирать уполномоченными работников, которые по занимаемой должности несут ответственность за состояние охраны труда на предприятии</w:t>
      </w:r>
      <w:r>
        <w:t>.</w:t>
      </w:r>
    </w:p>
    <w:p w:rsidR="00000000" w:rsidRDefault="006E3D0F">
      <w:pPr>
        <w:ind w:firstLine="720"/>
        <w:jc w:val="both"/>
      </w:pPr>
      <w:bookmarkStart w:id="11" w:name="sub_105"/>
      <w:bookmarkEnd w:id="10"/>
      <w:r>
        <w:t>1.5. Уполномоченные входят, как правило, в состав комитета (комиссии) по охране труда предприятия.</w:t>
      </w:r>
    </w:p>
    <w:p w:rsidR="00000000" w:rsidRDefault="006E3D0F">
      <w:pPr>
        <w:ind w:firstLine="720"/>
        <w:jc w:val="both"/>
      </w:pPr>
      <w:bookmarkStart w:id="12" w:name="sub_106"/>
      <w:bookmarkEnd w:id="11"/>
      <w:r>
        <w:t>1.6. Уполномоченные организуют свою работу во взаимодействии с руководителями производственных участков, выборными профсоюзными</w:t>
      </w:r>
      <w:r>
        <w:t xml:space="preserve"> органами или </w:t>
      </w:r>
      <w:r>
        <w:lastRenderedPageBreak/>
        <w:t>иными уполномоченными работниками представительными органами, со службой охраны труда и другими службами предприятия, с государственными органами надзора за охраной труда и инспекцией профсоюзов.</w:t>
      </w:r>
    </w:p>
    <w:p w:rsidR="00000000" w:rsidRDefault="006E3D0F">
      <w:pPr>
        <w:ind w:firstLine="720"/>
        <w:jc w:val="both"/>
      </w:pPr>
      <w:bookmarkStart w:id="13" w:name="sub_107"/>
      <w:bookmarkEnd w:id="12"/>
      <w:r>
        <w:t>1.7. Уполномоченные в своей деят</w:t>
      </w:r>
      <w:r>
        <w:t xml:space="preserve">ельности должны руководствоваться </w:t>
      </w:r>
      <w:hyperlink r:id="rId13" w:history="1">
        <w:r>
          <w:rPr>
            <w:rStyle w:val="a4"/>
          </w:rPr>
          <w:t>Кодексом</w:t>
        </w:r>
      </w:hyperlink>
      <w:r>
        <w:t xml:space="preserve"> законов о труде Российской Федерации, законодательными и иными нормативными правовыми актами по охране труда Российской Федерации, коллективным договором или соглашением по охра</w:t>
      </w:r>
      <w:r>
        <w:t>не труда, нормативно-технической документацией предприятия.</w:t>
      </w:r>
    </w:p>
    <w:p w:rsidR="00000000" w:rsidRDefault="006E3D0F">
      <w:pPr>
        <w:ind w:firstLine="720"/>
        <w:jc w:val="both"/>
      </w:pPr>
      <w:bookmarkStart w:id="14" w:name="sub_108"/>
      <w:bookmarkEnd w:id="13"/>
      <w:r>
        <w:t>1.8. Уполномоченные периодически отчитываются на общем собрании трудового коллектива, избравшего их, и могут быть отозваны до истечения срока действия их полномочий по решению избрав</w:t>
      </w:r>
      <w:r>
        <w:t>шего их органа, если они не выполняют возложенных функций или не проявляют необходимой требовательности по защите прав работников на охрану труда.</w:t>
      </w:r>
    </w:p>
    <w:bookmarkEnd w:id="14"/>
    <w:p w:rsidR="00000000" w:rsidRDefault="006E3D0F">
      <w:pPr>
        <w:ind w:firstLine="720"/>
        <w:jc w:val="both"/>
      </w:pPr>
    </w:p>
    <w:p w:rsidR="00000000" w:rsidRDefault="006E3D0F">
      <w:pPr>
        <w:pStyle w:val="1"/>
      </w:pPr>
      <w:bookmarkStart w:id="15" w:name="sub_200"/>
      <w:r>
        <w:t>2. Основные задачи уполномоченных</w:t>
      </w:r>
    </w:p>
    <w:bookmarkEnd w:id="15"/>
    <w:p w:rsidR="00000000" w:rsidRDefault="006E3D0F">
      <w:pPr>
        <w:ind w:firstLine="720"/>
        <w:jc w:val="both"/>
      </w:pPr>
    </w:p>
    <w:p w:rsidR="00000000" w:rsidRDefault="006E3D0F">
      <w:pPr>
        <w:ind w:firstLine="720"/>
        <w:jc w:val="both"/>
      </w:pPr>
      <w:r>
        <w:t>Основными задачами уполномоченных являются:</w:t>
      </w:r>
    </w:p>
    <w:p w:rsidR="00000000" w:rsidRDefault="006E3D0F">
      <w:pPr>
        <w:ind w:firstLine="720"/>
        <w:jc w:val="both"/>
      </w:pPr>
      <w:bookmarkStart w:id="16" w:name="sub_201"/>
      <w:r>
        <w:t>2</w:t>
      </w:r>
      <w:r>
        <w:t>.1. Содействие созданию на предприятии (в производственном подразделении) здоровых и безопасных условий труда, соответствующих требованиям норм и правил по охране труда.</w:t>
      </w:r>
    </w:p>
    <w:p w:rsidR="00000000" w:rsidRDefault="006E3D0F">
      <w:pPr>
        <w:ind w:firstLine="720"/>
        <w:jc w:val="both"/>
      </w:pPr>
      <w:bookmarkStart w:id="17" w:name="sub_202"/>
      <w:bookmarkEnd w:id="16"/>
      <w:r>
        <w:t>2.2. Осуществление контроля за состоянием охраны труда на предприятии (в</w:t>
      </w:r>
      <w:r>
        <w:t xml:space="preserve"> производственном подразделении) и за соблюдением законных прав и интересов работников в области охраны труда.</w:t>
      </w:r>
    </w:p>
    <w:p w:rsidR="00000000" w:rsidRDefault="006E3D0F">
      <w:pPr>
        <w:ind w:firstLine="720"/>
        <w:jc w:val="both"/>
      </w:pPr>
      <w:bookmarkStart w:id="18" w:name="sub_203"/>
      <w:bookmarkEnd w:id="17"/>
      <w:r>
        <w:t>2.3. Представление интересов работников в государственных и общественных организациях при рассмотрении трудовых споров, связанных с</w:t>
      </w:r>
      <w:r>
        <w:t xml:space="preserve"> применением законодательства об охране труда, выполнением работодателем обязательств, установленных коллективными договорами или соглашениями по охране труда.</w:t>
      </w:r>
    </w:p>
    <w:p w:rsidR="00000000" w:rsidRDefault="006E3D0F">
      <w:pPr>
        <w:ind w:firstLine="720"/>
        <w:jc w:val="both"/>
      </w:pPr>
      <w:bookmarkStart w:id="19" w:name="sub_204"/>
      <w:bookmarkEnd w:id="18"/>
      <w:r>
        <w:t>2.4. Консультирование работников по вопросам охраны труда, оказание им помощи по з</w:t>
      </w:r>
      <w:r>
        <w:t>ащите их прав на охрану труда.</w:t>
      </w:r>
    </w:p>
    <w:bookmarkEnd w:id="19"/>
    <w:p w:rsidR="00000000" w:rsidRDefault="006E3D0F">
      <w:pPr>
        <w:ind w:firstLine="720"/>
        <w:jc w:val="both"/>
      </w:pPr>
    </w:p>
    <w:p w:rsidR="00000000" w:rsidRDefault="006E3D0F">
      <w:pPr>
        <w:pStyle w:val="1"/>
      </w:pPr>
      <w:bookmarkStart w:id="20" w:name="sub_300"/>
      <w:r>
        <w:t>3. Функции уполномоченных</w:t>
      </w:r>
    </w:p>
    <w:bookmarkEnd w:id="20"/>
    <w:p w:rsidR="00000000" w:rsidRDefault="006E3D0F">
      <w:pPr>
        <w:ind w:firstLine="720"/>
        <w:jc w:val="both"/>
      </w:pPr>
    </w:p>
    <w:p w:rsidR="00000000" w:rsidRDefault="006E3D0F">
      <w:pPr>
        <w:ind w:firstLine="720"/>
        <w:jc w:val="both"/>
      </w:pPr>
      <w:r>
        <w:t>В соответствии с назначением института уполномоченных и задачами, стоящими перед ними, рекомендуется возложить на уполномоченных следующие функции:</w:t>
      </w:r>
    </w:p>
    <w:p w:rsidR="00000000" w:rsidRDefault="006E3D0F">
      <w:pPr>
        <w:ind w:firstLine="720"/>
        <w:jc w:val="both"/>
      </w:pPr>
      <w:bookmarkStart w:id="21" w:name="sub_301"/>
      <w:r>
        <w:t xml:space="preserve">3.1. Осуществление </w:t>
      </w:r>
      <w:r>
        <w:t>контроля за соблюдением работодателями законодательных и других нормативных правовых актов об охране труда, состоянием охраны труда, включая контроль за выполнением со стороны работников их обязанностей по обеспечению охраны труда, то есть:</w:t>
      </w:r>
    </w:p>
    <w:bookmarkEnd w:id="21"/>
    <w:p w:rsidR="00000000" w:rsidRDefault="006E3D0F">
      <w:pPr>
        <w:ind w:firstLine="720"/>
        <w:jc w:val="both"/>
      </w:pPr>
      <w:r>
        <w:t>соблюден</w:t>
      </w:r>
      <w:r>
        <w:t>ием работниками норм, правил и инструкций по охране труда;</w:t>
      </w:r>
    </w:p>
    <w:p w:rsidR="00000000" w:rsidRDefault="006E3D0F">
      <w:pPr>
        <w:ind w:firstLine="720"/>
        <w:jc w:val="both"/>
      </w:pPr>
      <w:r>
        <w:t xml:space="preserve">правильностью применения ими средств коллективной и индивидуальной защиты (использованием специальной одежды, специальной обуви и других средств индивидуальной защиты по назначению и содержанию их </w:t>
      </w:r>
      <w:r>
        <w:t>в чистоте и порядке).</w:t>
      </w:r>
    </w:p>
    <w:p w:rsidR="00000000" w:rsidRDefault="006E3D0F">
      <w:pPr>
        <w:ind w:firstLine="720"/>
        <w:jc w:val="both"/>
      </w:pPr>
      <w:bookmarkStart w:id="22" w:name="sub_302"/>
      <w:r>
        <w:t>3.2. Участие в работе комиссий (в качестве представителей работников) по проведению проверок и обследований технического состояния зданий, сооружений, оборудования, машин и механизмов на соответствие их нормам и правилам по охр</w:t>
      </w:r>
      <w:r>
        <w:t>ане труда, эффективности работы вентиляционных систем, санитарно-технических устройств и санитарно-бытовых помещений, средств коллективной и индивидуальной защиты работников и разработке мероприятий по устранению выявленных недостатков.</w:t>
      </w:r>
    </w:p>
    <w:p w:rsidR="00000000" w:rsidRDefault="006E3D0F">
      <w:pPr>
        <w:ind w:firstLine="720"/>
        <w:jc w:val="both"/>
      </w:pPr>
      <w:bookmarkStart w:id="23" w:name="sub_303"/>
      <w:bookmarkEnd w:id="22"/>
      <w:r>
        <w:lastRenderedPageBreak/>
        <w:t xml:space="preserve">3.3. </w:t>
      </w:r>
      <w:r>
        <w:t>Участие в разработке мероприятий по предупреждению несчастных случаев на производстве и профессиональных заболеваний, улучшению условий труда работников.</w:t>
      </w:r>
    </w:p>
    <w:p w:rsidR="00000000" w:rsidRDefault="006E3D0F">
      <w:pPr>
        <w:ind w:firstLine="720"/>
        <w:jc w:val="both"/>
      </w:pPr>
      <w:bookmarkStart w:id="24" w:name="sub_304"/>
      <w:bookmarkEnd w:id="23"/>
      <w:r>
        <w:t>3.4. Осуществление контроля за своевременным сообщением руководителем подразделения (раб</w:t>
      </w:r>
      <w:r>
        <w:t>от) о происшедших несчастных случаях на производстве, соблюдением норм о рабочем времени и времени отдыха, предоставлением компенсаций и льгот за тяжелые работы и работы с вредными или опасными условиями труда.</w:t>
      </w:r>
    </w:p>
    <w:p w:rsidR="00000000" w:rsidRDefault="006E3D0F">
      <w:pPr>
        <w:ind w:firstLine="720"/>
        <w:jc w:val="both"/>
      </w:pPr>
      <w:bookmarkStart w:id="25" w:name="sub_305"/>
      <w:bookmarkEnd w:id="24"/>
      <w:r>
        <w:t>3.5. Участие в организации перв</w:t>
      </w:r>
      <w:r>
        <w:t>ой помощи (а после соответствующего обучения - оказание первой помощи) пострадавшему от несчастного случая на производстве.</w:t>
      </w:r>
    </w:p>
    <w:p w:rsidR="00000000" w:rsidRDefault="006E3D0F">
      <w:pPr>
        <w:ind w:firstLine="720"/>
        <w:jc w:val="both"/>
      </w:pPr>
      <w:bookmarkStart w:id="26" w:name="sub_306"/>
      <w:bookmarkEnd w:id="25"/>
      <w:r>
        <w:t>3.6. По поручению профсоюзного органа или иного представительного органа трудового коллектива - участие в расследовани</w:t>
      </w:r>
      <w:r>
        <w:t>и несчастных случаев на производстве.</w:t>
      </w:r>
    </w:p>
    <w:p w:rsidR="00000000" w:rsidRDefault="006E3D0F">
      <w:pPr>
        <w:ind w:firstLine="720"/>
        <w:jc w:val="both"/>
      </w:pPr>
      <w:bookmarkStart w:id="27" w:name="sub_307"/>
      <w:bookmarkEnd w:id="26"/>
      <w:r>
        <w:t xml:space="preserve">3.7. Информирование работников подразделения, в котором они являются уполномоченными, о выявленных нарушениях требований безопасности при ведении работ, состоянии условий и охраны труда на предприятии (в </w:t>
      </w:r>
      <w:r>
        <w:t>своих подразделениях), проведение разъяснительной работы в трудовом коллективе по вопросам охраны труда.</w:t>
      </w:r>
    </w:p>
    <w:bookmarkEnd w:id="27"/>
    <w:p w:rsidR="00000000" w:rsidRDefault="006E3D0F">
      <w:pPr>
        <w:ind w:firstLine="720"/>
        <w:jc w:val="both"/>
      </w:pPr>
    </w:p>
    <w:p w:rsidR="00000000" w:rsidRDefault="006E3D0F">
      <w:pPr>
        <w:pStyle w:val="1"/>
      </w:pPr>
      <w:bookmarkStart w:id="28" w:name="sub_400"/>
      <w:r>
        <w:t>4. Права уполномоченных</w:t>
      </w:r>
    </w:p>
    <w:bookmarkEnd w:id="28"/>
    <w:p w:rsidR="00000000" w:rsidRDefault="006E3D0F">
      <w:pPr>
        <w:ind w:firstLine="720"/>
        <w:jc w:val="both"/>
      </w:pPr>
    </w:p>
    <w:p w:rsidR="00000000" w:rsidRDefault="006E3D0F">
      <w:pPr>
        <w:ind w:firstLine="720"/>
        <w:jc w:val="both"/>
      </w:pPr>
      <w:r>
        <w:t>Для выполнения задач, возложенных на уполномоченных, им должно быть предоставлено право:</w:t>
      </w:r>
    </w:p>
    <w:p w:rsidR="00000000" w:rsidRDefault="006E3D0F">
      <w:pPr>
        <w:ind w:firstLine="720"/>
        <w:jc w:val="both"/>
      </w:pPr>
      <w:bookmarkStart w:id="29" w:name="sub_401"/>
      <w:r>
        <w:t>4.1. Кон</w:t>
      </w:r>
      <w:r>
        <w:t>тролировать соблюдение в подразделении, в котором они являются уполномоченными, законодательных и других нормативных правовых актов об охране труда.</w:t>
      </w:r>
    </w:p>
    <w:p w:rsidR="00000000" w:rsidRDefault="006E3D0F">
      <w:pPr>
        <w:ind w:firstLine="720"/>
        <w:jc w:val="both"/>
      </w:pPr>
      <w:bookmarkStart w:id="30" w:name="sub_402"/>
      <w:bookmarkEnd w:id="29"/>
      <w:r>
        <w:t>4.2. Проверять выполнение мероприятий по охране труда, предусмотренных коллективными договора</w:t>
      </w:r>
      <w:r>
        <w:t>ми, соглашениями, результатами расследования несчастных случаев.</w:t>
      </w:r>
    </w:p>
    <w:p w:rsidR="00000000" w:rsidRDefault="006E3D0F">
      <w:pPr>
        <w:ind w:firstLine="720"/>
        <w:jc w:val="both"/>
      </w:pPr>
      <w:bookmarkStart w:id="31" w:name="sub_403"/>
      <w:bookmarkEnd w:id="30"/>
      <w:r>
        <w:t>4.3. Принимать участие в работе комиссий по испытаниям и приемке в эксплуатацию средств труда.</w:t>
      </w:r>
    </w:p>
    <w:p w:rsidR="00000000" w:rsidRDefault="006E3D0F">
      <w:pPr>
        <w:ind w:firstLine="720"/>
        <w:jc w:val="both"/>
      </w:pPr>
      <w:bookmarkStart w:id="32" w:name="sub_404"/>
      <w:bookmarkEnd w:id="31"/>
      <w:r>
        <w:t>4.4. Получать информацию от руководителей и иных должностных лиц сво</w:t>
      </w:r>
      <w:r>
        <w:t>их подразделений и предприятия о состоянии условий и охраны труда, происшедших несчастных случаях на производстве.</w:t>
      </w:r>
    </w:p>
    <w:p w:rsidR="00000000" w:rsidRDefault="006E3D0F">
      <w:pPr>
        <w:ind w:firstLine="720"/>
        <w:jc w:val="both"/>
      </w:pPr>
      <w:bookmarkStart w:id="33" w:name="sub_405"/>
      <w:bookmarkEnd w:id="32"/>
      <w:r>
        <w:t>4.5. Предъявлять требования к должностным лицам о приостановлении работ в случаях непосредственной угрозы жизни и здоровью рабо</w:t>
      </w:r>
      <w:r>
        <w:t>тников.</w:t>
      </w:r>
    </w:p>
    <w:p w:rsidR="00000000" w:rsidRDefault="006E3D0F">
      <w:pPr>
        <w:ind w:firstLine="720"/>
        <w:jc w:val="both"/>
      </w:pPr>
      <w:bookmarkStart w:id="34" w:name="sub_406"/>
      <w:bookmarkEnd w:id="33"/>
      <w:r>
        <w:t xml:space="preserve">4.6. Выдавать руководителям подразделения обязательные к рассмотрению представления (рекомендуемая форма представления в </w:t>
      </w:r>
      <w:hyperlink w:anchor="sub_2000" w:history="1">
        <w:r>
          <w:rPr>
            <w:rStyle w:val="a4"/>
          </w:rPr>
          <w:t>приложении N 1</w:t>
        </w:r>
      </w:hyperlink>
      <w:r>
        <w:t>) об устранении выявленных нарушений законодательных и иных нормативных п</w:t>
      </w:r>
      <w:r>
        <w:t>равовых актов по охране труда.</w:t>
      </w:r>
    </w:p>
    <w:p w:rsidR="00000000" w:rsidRDefault="006E3D0F">
      <w:pPr>
        <w:ind w:firstLine="720"/>
        <w:jc w:val="both"/>
      </w:pPr>
      <w:bookmarkStart w:id="35" w:name="sub_407"/>
      <w:bookmarkEnd w:id="34"/>
      <w:r>
        <w:t>4.7. Обращаться в соответствующие органы с предложениями о привлечении к ответственности должностных лиц, виновных в нарушении нормативных требований по охране труда, сокрытии фактов несчастных случаев на произв</w:t>
      </w:r>
      <w:r>
        <w:t>одстве.</w:t>
      </w:r>
    </w:p>
    <w:p w:rsidR="00000000" w:rsidRDefault="006E3D0F">
      <w:pPr>
        <w:ind w:firstLine="720"/>
        <w:jc w:val="both"/>
      </w:pPr>
      <w:bookmarkStart w:id="36" w:name="sub_408"/>
      <w:bookmarkEnd w:id="35"/>
      <w:r>
        <w:t>4.8. Принимать участие в рассмотрении трудовых споров, связанных с изменением условий труда, нарушением законодательства об охране труда, обязательств, установленных коллективными договорами или соглашениями по охране труда.</w:t>
      </w:r>
    </w:p>
    <w:bookmarkEnd w:id="36"/>
    <w:p w:rsidR="00000000" w:rsidRDefault="006E3D0F">
      <w:pPr>
        <w:ind w:firstLine="720"/>
        <w:jc w:val="both"/>
      </w:pPr>
    </w:p>
    <w:p w:rsidR="00000000" w:rsidRDefault="006E3D0F">
      <w:pPr>
        <w:pStyle w:val="1"/>
      </w:pPr>
      <w:bookmarkStart w:id="37" w:name="sub_500"/>
      <w:r>
        <w:t>5. Гарантии прав деятельности уполномоченных</w:t>
      </w:r>
    </w:p>
    <w:bookmarkEnd w:id="37"/>
    <w:p w:rsidR="00000000" w:rsidRDefault="006E3D0F">
      <w:pPr>
        <w:ind w:firstLine="720"/>
        <w:jc w:val="both"/>
      </w:pPr>
    </w:p>
    <w:p w:rsidR="00000000" w:rsidRDefault="006E3D0F">
      <w:pPr>
        <w:ind w:firstLine="720"/>
        <w:jc w:val="both"/>
      </w:pPr>
      <w:bookmarkStart w:id="38" w:name="sub_501"/>
      <w:r>
        <w:t xml:space="preserve">5.1. Работодатель обязан создавать необходимые условия для работы уполномоченных, обеспечивать их правилами, инструкциями, другими нормативными и справочными материалами по охране труда за </w:t>
      </w:r>
      <w:r>
        <w:t>счет средств предприятия.</w:t>
      </w:r>
    </w:p>
    <w:p w:rsidR="00000000" w:rsidRDefault="006E3D0F">
      <w:pPr>
        <w:ind w:firstLine="720"/>
        <w:jc w:val="both"/>
      </w:pPr>
      <w:bookmarkStart w:id="39" w:name="sub_502"/>
      <w:bookmarkEnd w:id="38"/>
      <w:r>
        <w:t>5.2. Для вновь избранных уполномоченных рекомендуется организовать обучение по специальной программе на курсах при территориальных органах по труду, других организациях за счет предприятия (с сохранением среднего зар</w:t>
      </w:r>
      <w:r>
        <w:t>аботка обучаемому).</w:t>
      </w:r>
    </w:p>
    <w:p w:rsidR="00000000" w:rsidRDefault="006E3D0F">
      <w:pPr>
        <w:ind w:firstLine="720"/>
        <w:jc w:val="both"/>
      </w:pPr>
      <w:bookmarkStart w:id="40" w:name="sub_503"/>
      <w:bookmarkEnd w:id="39"/>
      <w:r>
        <w:t xml:space="preserve">5.3. Уполномоченным выдается соответствующее удостоверение (рекомендуемая форма удостоверения в </w:t>
      </w:r>
      <w:hyperlink w:anchor="sub_3000" w:history="1">
        <w:r>
          <w:rPr>
            <w:rStyle w:val="a4"/>
          </w:rPr>
          <w:t>приложении N 2).</w:t>
        </w:r>
      </w:hyperlink>
    </w:p>
    <w:p w:rsidR="00000000" w:rsidRDefault="006E3D0F">
      <w:pPr>
        <w:ind w:firstLine="720"/>
        <w:jc w:val="both"/>
      </w:pPr>
      <w:bookmarkStart w:id="41" w:name="sub_504"/>
      <w:bookmarkEnd w:id="40"/>
      <w:r>
        <w:t>5.4. Уполномоченным для выполнения возложенных на них функций рекомен</w:t>
      </w:r>
      <w:r>
        <w:t>дуется предоставлять необходимое время в течение рабочего дня, устанавливать дополнительные социальные гарантии на условиях, определяемых коллективным договором или совместным решением работодателя и представительных органов работников.</w:t>
      </w:r>
    </w:p>
    <w:bookmarkEnd w:id="41"/>
    <w:p w:rsidR="00000000" w:rsidRDefault="006E3D0F">
      <w:pPr>
        <w:ind w:firstLine="720"/>
        <w:jc w:val="both"/>
      </w:pPr>
    </w:p>
    <w:p w:rsidR="00000000" w:rsidRDefault="006E3D0F">
      <w:pPr>
        <w:ind w:firstLine="720"/>
        <w:jc w:val="right"/>
      </w:pPr>
      <w:bookmarkStart w:id="42" w:name="sub_2000"/>
      <w:r>
        <w:rPr>
          <w:rStyle w:val="a3"/>
        </w:rPr>
        <w:t>При</w:t>
      </w:r>
      <w:r>
        <w:rPr>
          <w:rStyle w:val="a3"/>
        </w:rPr>
        <w:t>ложение N 1</w:t>
      </w:r>
    </w:p>
    <w:bookmarkEnd w:id="42"/>
    <w:p w:rsidR="00000000" w:rsidRDefault="006E3D0F">
      <w:pPr>
        <w:ind w:firstLine="720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  <w:b/>
            <w:bCs/>
          </w:rPr>
          <w:t>Рекомендациям</w:t>
        </w:r>
      </w:hyperlink>
      <w:r>
        <w:rPr>
          <w:rStyle w:val="a3"/>
        </w:rPr>
        <w:t xml:space="preserve"> по организации работы</w:t>
      </w:r>
    </w:p>
    <w:p w:rsidR="00000000" w:rsidRDefault="006E3D0F">
      <w:pPr>
        <w:ind w:firstLine="720"/>
        <w:jc w:val="right"/>
      </w:pPr>
      <w:r>
        <w:rPr>
          <w:rStyle w:val="a3"/>
        </w:rPr>
        <w:t>уполномоченного (доверенного) лица по</w:t>
      </w:r>
    </w:p>
    <w:p w:rsidR="00000000" w:rsidRDefault="006E3D0F">
      <w:pPr>
        <w:ind w:firstLine="720"/>
        <w:jc w:val="right"/>
      </w:pPr>
      <w:r>
        <w:rPr>
          <w:rStyle w:val="a3"/>
        </w:rPr>
        <w:t>охране труда профессионального союза</w:t>
      </w:r>
    </w:p>
    <w:p w:rsidR="00000000" w:rsidRDefault="006E3D0F">
      <w:pPr>
        <w:ind w:firstLine="720"/>
        <w:jc w:val="right"/>
      </w:pPr>
      <w:r>
        <w:rPr>
          <w:rStyle w:val="a3"/>
        </w:rPr>
        <w:t>или трудового коллектива, утвержденным</w:t>
      </w:r>
    </w:p>
    <w:p w:rsidR="00000000" w:rsidRDefault="006E3D0F">
      <w:pPr>
        <w:ind w:firstLine="720"/>
        <w:jc w:val="right"/>
      </w:pPr>
      <w:hyperlink w:anchor="sub_0" w:history="1">
        <w:r>
          <w:rPr>
            <w:rStyle w:val="a4"/>
            <w:b/>
            <w:bCs/>
          </w:rPr>
          <w:t>постановлением</w:t>
        </w:r>
      </w:hyperlink>
      <w:r>
        <w:rPr>
          <w:rStyle w:val="a3"/>
        </w:rPr>
        <w:t xml:space="preserve"> Минтруда РФ</w:t>
      </w:r>
    </w:p>
    <w:p w:rsidR="00000000" w:rsidRDefault="006E3D0F">
      <w:pPr>
        <w:ind w:firstLine="720"/>
        <w:jc w:val="right"/>
      </w:pPr>
      <w:r>
        <w:rPr>
          <w:rStyle w:val="a3"/>
        </w:rPr>
        <w:t>от 8 апр</w:t>
      </w:r>
      <w:r>
        <w:rPr>
          <w:rStyle w:val="a3"/>
        </w:rPr>
        <w:t>еля 1994 г. N 30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1"/>
      </w:pPr>
      <w:r>
        <w:t>Представление</w:t>
      </w:r>
      <w:r>
        <w:br/>
        <w:t>уполномоченного (доверенного) лица по охране труда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aff5"/>
      </w:pPr>
      <w:r>
        <w:t>_____________________(число, месяц, год)___________N (рег. ном.)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aff5"/>
      </w:pPr>
      <w:r>
        <w:t xml:space="preserve">     Кому________________________________________________________________</w:t>
      </w:r>
    </w:p>
    <w:p w:rsidR="00000000" w:rsidRDefault="006E3D0F">
      <w:pPr>
        <w:pStyle w:val="aff5"/>
      </w:pPr>
      <w:r>
        <w:t xml:space="preserve">                        (должнос</w:t>
      </w:r>
      <w:r>
        <w:t>ть, Ф.И.О.)</w:t>
      </w:r>
    </w:p>
    <w:p w:rsidR="00000000" w:rsidRDefault="006E3D0F">
      <w:pPr>
        <w:pStyle w:val="aff5"/>
      </w:pPr>
      <w:r>
        <w:t xml:space="preserve">     ____________________________________________________________________</w:t>
      </w:r>
    </w:p>
    <w:p w:rsidR="00000000" w:rsidRDefault="006E3D0F">
      <w:pPr>
        <w:pStyle w:val="aff5"/>
      </w:pPr>
      <w:r>
        <w:t xml:space="preserve">     ____________________________________________________________________</w:t>
      </w:r>
    </w:p>
    <w:p w:rsidR="00000000" w:rsidRDefault="006E3D0F">
      <w:pPr>
        <w:pStyle w:val="aff5"/>
      </w:pPr>
      <w:r>
        <w:t xml:space="preserve">                (наименование структурного подразделения)</w:t>
      </w:r>
    </w:p>
    <w:p w:rsidR="00000000" w:rsidRDefault="006E3D0F">
      <w:pPr>
        <w:pStyle w:val="aff5"/>
      </w:pPr>
      <w:r>
        <w:t>В соответствии с______________________</w:t>
      </w:r>
      <w:r>
        <w:t>___________________________________</w:t>
      </w:r>
    </w:p>
    <w:p w:rsidR="00000000" w:rsidRDefault="006E3D0F">
      <w:pPr>
        <w:pStyle w:val="aff5"/>
      </w:pPr>
      <w:r>
        <w:t xml:space="preserve">     ____________________________________________________________________</w:t>
      </w:r>
    </w:p>
    <w:p w:rsidR="00000000" w:rsidRDefault="006E3D0F">
      <w:pPr>
        <w:pStyle w:val="aff5"/>
      </w:pPr>
      <w:r>
        <w:t xml:space="preserve">     ____________________________________________________________________</w:t>
      </w:r>
    </w:p>
    <w:p w:rsidR="00000000" w:rsidRDefault="006E3D0F">
      <w:pPr>
        <w:pStyle w:val="aff5"/>
      </w:pPr>
      <w:r>
        <w:t xml:space="preserve">      (наименование законодательных и иных нормативных правовых актов по</w:t>
      </w:r>
    </w:p>
    <w:p w:rsidR="00000000" w:rsidRDefault="006E3D0F">
      <w:pPr>
        <w:pStyle w:val="aff5"/>
      </w:pPr>
      <w:r>
        <w:t xml:space="preserve">                              охране труда)</w:t>
      </w:r>
    </w:p>
    <w:p w:rsidR="00000000" w:rsidRDefault="006E3D0F">
      <w:pPr>
        <w:pStyle w:val="aff5"/>
      </w:pPr>
      <w:r>
        <w:t>предлагаю устранить следующие нарушения требований: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aff5"/>
      </w:pPr>
      <w:r>
        <w:t>───────┬─────────────────────────────────────┬───────────────────────────</w:t>
      </w:r>
    </w:p>
    <w:p w:rsidR="00000000" w:rsidRDefault="006E3D0F">
      <w:pPr>
        <w:pStyle w:val="aff5"/>
      </w:pPr>
      <w:r>
        <w:lastRenderedPageBreak/>
        <w:t xml:space="preserve"> NN пп │ Перечень выявленных нарушений       │    Сроки устранения</w:t>
      </w:r>
    </w:p>
    <w:p w:rsidR="00000000" w:rsidRDefault="006E3D0F">
      <w:pPr>
        <w:pStyle w:val="aff5"/>
      </w:pPr>
      <w:r>
        <w:t>───────┼─────────</w:t>
      </w:r>
      <w:r>
        <w:t>────────────────────────────┼───────────────────────────</w:t>
      </w:r>
    </w:p>
    <w:p w:rsidR="00000000" w:rsidRDefault="006E3D0F">
      <w:pPr>
        <w:pStyle w:val="aff5"/>
      </w:pPr>
      <w:r>
        <w:t>───────┼─────────────────────────────────────┼───────────────────────────</w:t>
      </w:r>
    </w:p>
    <w:p w:rsidR="00000000" w:rsidRDefault="006E3D0F">
      <w:pPr>
        <w:pStyle w:val="aff5"/>
      </w:pPr>
      <w:r>
        <w:t>───────┼─────────────────────────────────────┼───────────────────────────</w:t>
      </w:r>
    </w:p>
    <w:p w:rsidR="00000000" w:rsidRDefault="006E3D0F">
      <w:pPr>
        <w:pStyle w:val="aff5"/>
      </w:pPr>
      <w:r>
        <w:t>───────┴─────────────────────────────────────┴─────</w:t>
      </w:r>
      <w:r>
        <w:t>──────────────────────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aff5"/>
      </w:pPr>
      <w:r>
        <w:t xml:space="preserve">     Уполномоченный</w:t>
      </w:r>
    </w:p>
    <w:p w:rsidR="00000000" w:rsidRDefault="006E3D0F">
      <w:pPr>
        <w:pStyle w:val="aff5"/>
      </w:pPr>
      <w:r>
        <w:t>(доверенное) лицо</w:t>
      </w:r>
    </w:p>
    <w:p w:rsidR="00000000" w:rsidRDefault="006E3D0F">
      <w:pPr>
        <w:pStyle w:val="aff5"/>
      </w:pPr>
      <w:r>
        <w:t>по охране труда__________________________________________________________</w:t>
      </w:r>
    </w:p>
    <w:p w:rsidR="00000000" w:rsidRDefault="006E3D0F">
      <w:pPr>
        <w:pStyle w:val="aff5"/>
      </w:pPr>
      <w:r>
        <w:t xml:space="preserve">                      (дата, подпись)                   (Ф.И.О.)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aff5"/>
      </w:pPr>
      <w:r>
        <w:t xml:space="preserve">     Представление получил  ________________________</w:t>
      </w:r>
    </w:p>
    <w:p w:rsidR="00000000" w:rsidRDefault="006E3D0F">
      <w:pPr>
        <w:pStyle w:val="aff5"/>
      </w:pPr>
      <w:r>
        <w:t xml:space="preserve"> </w:t>
      </w:r>
      <w:r>
        <w:t xml:space="preserve">                               (дата, подпись)</w:t>
      </w:r>
    </w:p>
    <w:p w:rsidR="00000000" w:rsidRDefault="006E3D0F">
      <w:pPr>
        <w:ind w:firstLine="720"/>
        <w:jc w:val="both"/>
      </w:pPr>
    </w:p>
    <w:p w:rsidR="00000000" w:rsidRDefault="006E3D0F">
      <w:pPr>
        <w:ind w:firstLine="720"/>
        <w:jc w:val="right"/>
      </w:pPr>
      <w:bookmarkStart w:id="43" w:name="sub_3000"/>
      <w:r>
        <w:rPr>
          <w:rStyle w:val="a3"/>
        </w:rPr>
        <w:t>Приложение N 2</w:t>
      </w:r>
    </w:p>
    <w:bookmarkEnd w:id="43"/>
    <w:p w:rsidR="00000000" w:rsidRDefault="006E3D0F">
      <w:pPr>
        <w:ind w:firstLine="720"/>
        <w:jc w:val="right"/>
      </w:pPr>
      <w:r>
        <w:rPr>
          <w:rStyle w:val="a3"/>
        </w:rPr>
        <w:t xml:space="preserve">к </w:t>
      </w:r>
      <w:hyperlink w:anchor="sub_1000" w:history="1">
        <w:r>
          <w:rPr>
            <w:rStyle w:val="a4"/>
            <w:b/>
            <w:bCs/>
          </w:rPr>
          <w:t>Рекомендации</w:t>
        </w:r>
      </w:hyperlink>
      <w:r>
        <w:rPr>
          <w:rStyle w:val="a3"/>
        </w:rPr>
        <w:t xml:space="preserve"> по организации работы</w:t>
      </w:r>
    </w:p>
    <w:p w:rsidR="00000000" w:rsidRDefault="006E3D0F">
      <w:pPr>
        <w:ind w:firstLine="720"/>
        <w:jc w:val="right"/>
      </w:pPr>
      <w:r>
        <w:rPr>
          <w:rStyle w:val="a3"/>
        </w:rPr>
        <w:t>уполномоченного (доверенного) лица по</w:t>
      </w:r>
    </w:p>
    <w:p w:rsidR="00000000" w:rsidRDefault="006E3D0F">
      <w:pPr>
        <w:ind w:firstLine="720"/>
        <w:jc w:val="right"/>
      </w:pPr>
      <w:r>
        <w:rPr>
          <w:rStyle w:val="a3"/>
        </w:rPr>
        <w:t>охране труда профессионального союза</w:t>
      </w:r>
    </w:p>
    <w:p w:rsidR="00000000" w:rsidRDefault="006E3D0F">
      <w:pPr>
        <w:ind w:firstLine="720"/>
        <w:jc w:val="right"/>
      </w:pPr>
      <w:r>
        <w:rPr>
          <w:rStyle w:val="a3"/>
        </w:rPr>
        <w:t>или трудового коллектива, утвержденным</w:t>
      </w:r>
    </w:p>
    <w:p w:rsidR="00000000" w:rsidRDefault="006E3D0F">
      <w:pPr>
        <w:ind w:firstLine="720"/>
        <w:jc w:val="right"/>
      </w:pPr>
      <w:hyperlink w:anchor="sub_0" w:history="1">
        <w:r>
          <w:rPr>
            <w:rStyle w:val="a4"/>
            <w:b/>
            <w:bCs/>
          </w:rPr>
          <w:t>постановлением</w:t>
        </w:r>
      </w:hyperlink>
      <w:r>
        <w:rPr>
          <w:rStyle w:val="a3"/>
        </w:rPr>
        <w:t xml:space="preserve"> Минтруда РФ</w:t>
      </w:r>
    </w:p>
    <w:p w:rsidR="00000000" w:rsidRDefault="006E3D0F">
      <w:pPr>
        <w:ind w:firstLine="720"/>
        <w:jc w:val="right"/>
      </w:pPr>
      <w:r>
        <w:rPr>
          <w:rStyle w:val="a3"/>
        </w:rPr>
        <w:t>от 8 апреля 1994 г. N 30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1"/>
      </w:pPr>
      <w:r>
        <w:t>Удостоверение</w:t>
      </w:r>
      <w:r>
        <w:br/>
        <w:t>уполномоченного (доверенного) лица по охране труда</w:t>
      </w:r>
    </w:p>
    <w:p w:rsidR="00000000" w:rsidRDefault="006E3D0F">
      <w:pPr>
        <w:ind w:firstLine="720"/>
        <w:jc w:val="both"/>
      </w:pPr>
    </w:p>
    <w:p w:rsidR="00000000" w:rsidRDefault="006E3D0F">
      <w:pPr>
        <w:ind w:firstLine="720"/>
        <w:jc w:val="both"/>
      </w:pPr>
    </w:p>
    <w:p w:rsidR="00000000" w:rsidRDefault="006E3D0F">
      <w:pPr>
        <w:pStyle w:val="aff5"/>
      </w:pPr>
      <w:r>
        <w:rPr>
          <w:rStyle w:val="a3"/>
        </w:rPr>
        <w:t xml:space="preserve">                      внутренняя сторона, левая часть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aff5"/>
      </w:pPr>
      <w:r>
        <w:t>__________________________________________________________</w:t>
      </w:r>
      <w:r>
        <w:t>_______________</w:t>
      </w:r>
    </w:p>
    <w:p w:rsidR="00000000" w:rsidRDefault="006E3D0F">
      <w:pPr>
        <w:pStyle w:val="aff5"/>
      </w:pPr>
      <w:r>
        <w:t xml:space="preserve">            (наименование предприятия, учреждения, организации)</w:t>
      </w:r>
    </w:p>
    <w:p w:rsidR="00000000" w:rsidRDefault="006E3D0F">
      <w:pPr>
        <w:pStyle w:val="aff5"/>
      </w:pPr>
      <w:r>
        <w:t>_________________________________________________________________________</w:t>
      </w:r>
    </w:p>
    <w:p w:rsidR="00000000" w:rsidRDefault="006E3D0F">
      <w:pPr>
        <w:pStyle w:val="aff5"/>
      </w:pPr>
      <w:r>
        <w:t xml:space="preserve">                              (фамилия,</w:t>
      </w:r>
    </w:p>
    <w:p w:rsidR="00000000" w:rsidRDefault="006E3D0F">
      <w:pPr>
        <w:pStyle w:val="aff5"/>
      </w:pPr>
      <w:r>
        <w:t>______________________________________________________________</w:t>
      </w:r>
      <w:r>
        <w:t>___________</w:t>
      </w:r>
    </w:p>
    <w:p w:rsidR="00000000" w:rsidRDefault="006E3D0F">
      <w:pPr>
        <w:pStyle w:val="aff5"/>
      </w:pPr>
      <w:r>
        <w:t xml:space="preserve">                           имя, отчество)</w:t>
      </w:r>
    </w:p>
    <w:p w:rsidR="00000000" w:rsidRDefault="006E3D0F">
      <w:pPr>
        <w:pStyle w:val="aff5"/>
      </w:pPr>
      <w:r>
        <w:t>является уполномоченным (доверенным) лицом по охране труда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aff5"/>
      </w:pPr>
      <w:r>
        <w:t>_________________________________________________________________________</w:t>
      </w:r>
    </w:p>
    <w:p w:rsidR="00000000" w:rsidRDefault="006E3D0F">
      <w:pPr>
        <w:pStyle w:val="aff5"/>
      </w:pPr>
      <w:r>
        <w:t xml:space="preserve">     (наименование должности и подпись руководителя предприятия или</w:t>
      </w:r>
    </w:p>
    <w:p w:rsidR="00000000" w:rsidRDefault="006E3D0F">
      <w:pPr>
        <w:pStyle w:val="aff5"/>
      </w:pPr>
      <w:r>
        <w:t xml:space="preserve">             общественного органа, выдавшего удостоверение)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aff5"/>
      </w:pPr>
      <w:r>
        <w:t>__________________199___года</w:t>
      </w:r>
    </w:p>
    <w:p w:rsidR="00000000" w:rsidRDefault="006E3D0F">
      <w:pPr>
        <w:pStyle w:val="aff5"/>
      </w:pPr>
      <w:r>
        <w:lastRenderedPageBreak/>
        <w:t>_________________________________________________________________________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aff5"/>
      </w:pPr>
      <w:r>
        <w:rPr>
          <w:rStyle w:val="a3"/>
        </w:rPr>
        <w:t xml:space="preserve">                    внутренняя сторона, правая часть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aff5"/>
      </w:pPr>
      <w:r>
        <w:t xml:space="preserve">Фото                                 </w:t>
      </w:r>
      <w:r>
        <w:t xml:space="preserve">       _____________________________</w:t>
      </w:r>
    </w:p>
    <w:p w:rsidR="00000000" w:rsidRDefault="006E3D0F">
      <w:pPr>
        <w:pStyle w:val="aff5"/>
      </w:pPr>
      <w:r>
        <w:t xml:space="preserve">                                                  (личная подпись)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aff5"/>
      </w:pPr>
      <w:r>
        <w:t>Печать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aff5"/>
      </w:pPr>
      <w:r>
        <w:t>Действителен до: _______________199__года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aff5"/>
      </w:pPr>
      <w:r>
        <w:t xml:space="preserve">     Предъявитель удостоверения  имеет право  проверять состояние  охраны</w:t>
      </w:r>
    </w:p>
    <w:p w:rsidR="00000000" w:rsidRDefault="006E3D0F">
      <w:pPr>
        <w:pStyle w:val="aff5"/>
      </w:pPr>
      <w:r>
        <w:t>труда в  _________________</w:t>
      </w:r>
      <w:r>
        <w:t>_______________________________________________</w:t>
      </w:r>
    </w:p>
    <w:p w:rsidR="00000000" w:rsidRDefault="006E3D0F">
      <w:pPr>
        <w:pStyle w:val="aff5"/>
      </w:pPr>
      <w:r>
        <w:t xml:space="preserve">                          (наименование подразделения)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aff5"/>
      </w:pPr>
      <w:r>
        <w:t>и выдавать их руководителям обязательные к рассмотрению  представления об</w:t>
      </w:r>
    </w:p>
    <w:p w:rsidR="00000000" w:rsidRDefault="006E3D0F">
      <w:pPr>
        <w:pStyle w:val="aff5"/>
      </w:pPr>
      <w:r>
        <w:t>устранении  выявленных нарушений  требований нормативных  актов по охране</w:t>
      </w:r>
    </w:p>
    <w:p w:rsidR="00000000" w:rsidRDefault="006E3D0F">
      <w:pPr>
        <w:pStyle w:val="aff5"/>
      </w:pPr>
      <w:r>
        <w:t>труд</w:t>
      </w:r>
      <w:r>
        <w:t>а</w:t>
      </w:r>
    </w:p>
    <w:p w:rsidR="00000000" w:rsidRDefault="006E3D0F">
      <w:pPr>
        <w:pStyle w:val="aff5"/>
      </w:pPr>
      <w:r>
        <w:t>_________________________________________________________________________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aff5"/>
      </w:pPr>
      <w:r>
        <w:t>Примечания:</w:t>
      </w:r>
    </w:p>
    <w:p w:rsidR="00000000" w:rsidRDefault="006E3D0F">
      <w:pPr>
        <w:ind w:firstLine="720"/>
        <w:jc w:val="both"/>
      </w:pPr>
    </w:p>
    <w:p w:rsidR="00000000" w:rsidRDefault="006E3D0F">
      <w:pPr>
        <w:pStyle w:val="aff5"/>
      </w:pPr>
      <w:r>
        <w:t>1. Рекомендуемый размер удостоверения в сложенном виде 90 х 65 мм.</w:t>
      </w:r>
    </w:p>
    <w:p w:rsidR="00000000" w:rsidRDefault="006E3D0F">
      <w:pPr>
        <w:pStyle w:val="aff5"/>
      </w:pPr>
      <w:r>
        <w:t>2. Размер фотокарточки 3 х 4 см с уголком для печати.</w:t>
      </w:r>
    </w:p>
    <w:p w:rsidR="006E3D0F" w:rsidRDefault="006E3D0F">
      <w:pPr>
        <w:ind w:firstLine="720"/>
        <w:jc w:val="both"/>
      </w:pPr>
    </w:p>
    <w:sectPr w:rsidR="006E3D0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7E99"/>
    <w:rsid w:val="006E3D0F"/>
    <w:rsid w:val="0072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2279.0" TargetMode="External"/><Relationship Id="rId13" Type="http://schemas.openxmlformats.org/officeDocument/2006/relationships/hyperlink" Target="garantF1://1000100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92279.1000" TargetMode="External"/><Relationship Id="rId12" Type="http://schemas.openxmlformats.org/officeDocument/2006/relationships/hyperlink" Target="garantF1://1000100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0691.27" TargetMode="External"/><Relationship Id="rId11" Type="http://schemas.openxmlformats.org/officeDocument/2006/relationships/hyperlink" Target="garantF1://10000630.25" TargetMode="External"/><Relationship Id="rId5" Type="http://schemas.openxmlformats.org/officeDocument/2006/relationships/hyperlink" Target="garantF1://10000630.25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80691.22" TargetMode="External"/><Relationship Id="rId4" Type="http://schemas.openxmlformats.org/officeDocument/2006/relationships/hyperlink" Target="garantF1://1419995.0" TargetMode="External"/><Relationship Id="rId9" Type="http://schemas.openxmlformats.org/officeDocument/2006/relationships/hyperlink" Target="garantF1://80691.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2390</Words>
  <Characters>13629</Characters>
  <Application>Microsoft Office Word</Application>
  <DocSecurity>0</DocSecurity>
  <Lines>113</Lines>
  <Paragraphs>31</Paragraphs>
  <ScaleCrop>false</ScaleCrop>
  <Company>НПП "Гарант-Сервис"</Company>
  <LinksUpToDate>false</LinksUpToDate>
  <CharactersWithSpaces>15988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2012-07-16T08:09:00Z</dcterms:created>
  <dcterms:modified xsi:type="dcterms:W3CDTF">2012-07-16T08:09:00Z</dcterms:modified>
</cp:coreProperties>
</file>