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2EA" w:rsidRPr="00CB62EA" w:rsidRDefault="00CB62EA" w:rsidP="00CB62EA">
      <w:pPr>
        <w:adjustRightInd w:val="0"/>
        <w:spacing w:after="0" w:line="240" w:lineRule="auto"/>
        <w:jc w:val="center"/>
        <w:rPr>
          <w:rFonts w:ascii="Times New Roman" w:eastAsia="Times New Roman" w:hAnsi="Times New Roman" w:cs="Times New Roman"/>
          <w:sz w:val="24"/>
          <w:szCs w:val="24"/>
        </w:rPr>
      </w:pPr>
      <w:r w:rsidRPr="00CB62EA">
        <w:rPr>
          <w:rFonts w:ascii="Times New Roman" w:eastAsia="Times New Roman" w:hAnsi="Times New Roman" w:cs="Times New Roman"/>
          <w:b/>
          <w:bCs/>
          <w:sz w:val="24"/>
          <w:szCs w:val="21"/>
        </w:rPr>
        <w:t>Министерство здравоохранения Российской Федерации</w:t>
      </w:r>
    </w:p>
    <w:p w:rsidR="00CB62EA" w:rsidRPr="00CB62EA" w:rsidRDefault="00CB62EA" w:rsidP="00CB62EA">
      <w:pPr>
        <w:adjustRightInd w:val="0"/>
        <w:spacing w:before="120" w:after="120" w:line="240" w:lineRule="auto"/>
        <w:jc w:val="center"/>
        <w:rPr>
          <w:rFonts w:ascii="Times New Roman" w:eastAsia="Times New Roman" w:hAnsi="Times New Roman" w:cs="Times New Roman"/>
          <w:sz w:val="24"/>
          <w:szCs w:val="24"/>
        </w:rPr>
      </w:pPr>
      <w:r w:rsidRPr="00CB62EA">
        <w:rPr>
          <w:rFonts w:ascii="Times New Roman" w:eastAsia="Times New Roman" w:hAnsi="Times New Roman" w:cs="Times New Roman"/>
          <w:sz w:val="24"/>
          <w:szCs w:val="20"/>
        </w:rPr>
        <w:t xml:space="preserve">ГЛАВНЫЙ ГОСУДАРСТВЕННЫЙ САНИТАРНЫЙ ВРАЧ </w:t>
      </w:r>
      <w:r w:rsidRPr="00CB62EA">
        <w:rPr>
          <w:rFonts w:ascii="Times New Roman" w:eastAsia="Times New Roman" w:hAnsi="Times New Roman" w:cs="Times New Roman"/>
          <w:sz w:val="24"/>
          <w:szCs w:val="20"/>
        </w:rPr>
        <w:br/>
        <w:t>РОССИЙСКОЙ ФЕДЕРАЦИИ</w:t>
      </w:r>
    </w:p>
    <w:p w:rsidR="00CB62EA" w:rsidRPr="00CB62EA" w:rsidRDefault="00CB62EA" w:rsidP="00CB62EA">
      <w:pPr>
        <w:adjustRightInd w:val="0"/>
        <w:spacing w:after="0" w:line="240" w:lineRule="auto"/>
        <w:jc w:val="center"/>
        <w:rPr>
          <w:rFonts w:ascii="Times New Roman" w:eastAsia="Times New Roman" w:hAnsi="Times New Roman" w:cs="Times New Roman"/>
          <w:sz w:val="24"/>
          <w:szCs w:val="24"/>
        </w:rPr>
      </w:pPr>
      <w:r w:rsidRPr="00CB62EA">
        <w:rPr>
          <w:rFonts w:ascii="Times New Roman" w:eastAsia="Times New Roman" w:hAnsi="Times New Roman" w:cs="Times New Roman"/>
          <w:b/>
          <w:bCs/>
          <w:sz w:val="24"/>
          <w:szCs w:val="19"/>
        </w:rPr>
        <w:t>ПОСТАНОВЛЕНИЕ</w:t>
      </w:r>
    </w:p>
    <w:p w:rsidR="00CB62EA" w:rsidRPr="00CB62EA" w:rsidRDefault="00CB62EA" w:rsidP="00CB62EA">
      <w:pPr>
        <w:tabs>
          <w:tab w:val="left" w:pos="4300"/>
          <w:tab w:val="left" w:pos="8200"/>
        </w:tabs>
        <w:adjustRightInd w:val="0"/>
        <w:spacing w:before="120" w:after="0" w:line="240" w:lineRule="auto"/>
        <w:jc w:val="center"/>
        <w:rPr>
          <w:rFonts w:ascii="Times New Roman" w:eastAsia="Times New Roman" w:hAnsi="Times New Roman" w:cs="Times New Roman"/>
          <w:sz w:val="24"/>
          <w:szCs w:val="24"/>
        </w:rPr>
      </w:pPr>
      <w:r w:rsidRPr="00CB62EA">
        <w:rPr>
          <w:rFonts w:ascii="Times New Roman" w:eastAsia="Times New Roman" w:hAnsi="Times New Roman" w:cs="Times New Roman"/>
          <w:sz w:val="24"/>
          <w:szCs w:val="20"/>
        </w:rPr>
        <w:t>28.01.03</w:t>
      </w:r>
      <w:r w:rsidRPr="00CB62EA">
        <w:rPr>
          <w:rFonts w:ascii="Times New Roman" w:eastAsia="Times New Roman" w:hAnsi="Times New Roman" w:cs="Times New Roman"/>
          <w:sz w:val="24"/>
          <w:szCs w:val="20"/>
        </w:rPr>
        <w:tab/>
        <w:t>Москва</w:t>
      </w:r>
      <w:r w:rsidRPr="00CB62EA">
        <w:rPr>
          <w:rFonts w:ascii="Times New Roman" w:eastAsia="Times New Roman" w:hAnsi="Times New Roman" w:cs="Times New Roman"/>
          <w:sz w:val="24"/>
          <w:szCs w:val="20"/>
        </w:rPr>
        <w:tab/>
        <w:t>№ 1</w:t>
      </w:r>
    </w:p>
    <w:p w:rsidR="00CB62EA" w:rsidRPr="00CB62EA" w:rsidRDefault="00CB62EA" w:rsidP="00CB62EA">
      <w:pPr>
        <w:adjustRightInd w:val="0"/>
        <w:spacing w:before="120" w:after="120" w:line="240" w:lineRule="auto"/>
        <w:jc w:val="center"/>
        <w:rPr>
          <w:rFonts w:ascii="Times New Roman" w:eastAsia="Times New Roman" w:hAnsi="Times New Roman" w:cs="Times New Roman"/>
          <w:sz w:val="24"/>
          <w:szCs w:val="24"/>
        </w:rPr>
      </w:pPr>
      <w:r w:rsidRPr="00CB62EA">
        <w:rPr>
          <w:rFonts w:ascii="Times New Roman" w:eastAsia="Times New Roman" w:hAnsi="Times New Roman" w:cs="Times New Roman"/>
          <w:b/>
          <w:bCs/>
          <w:sz w:val="24"/>
          <w:szCs w:val="23"/>
        </w:rPr>
        <w:t xml:space="preserve">О введении в действие санитарно-эпидемиологических </w:t>
      </w:r>
      <w:r w:rsidRPr="00CB62EA">
        <w:rPr>
          <w:rFonts w:ascii="Times New Roman" w:eastAsia="Times New Roman" w:hAnsi="Times New Roman" w:cs="Times New Roman"/>
          <w:b/>
          <w:bCs/>
          <w:sz w:val="24"/>
          <w:szCs w:val="23"/>
        </w:rPr>
        <w:br/>
        <w:t xml:space="preserve">правил и нормативов </w:t>
      </w:r>
      <w:proofErr w:type="spellStart"/>
      <w:r w:rsidRPr="00CB62EA">
        <w:rPr>
          <w:rFonts w:ascii="Times New Roman" w:eastAsia="Times New Roman" w:hAnsi="Times New Roman" w:cs="Times New Roman"/>
          <w:b/>
          <w:bCs/>
          <w:sz w:val="24"/>
          <w:szCs w:val="23"/>
        </w:rPr>
        <w:t>СанПиН</w:t>
      </w:r>
      <w:proofErr w:type="spellEnd"/>
      <w:r w:rsidRPr="00CB62EA">
        <w:rPr>
          <w:rFonts w:ascii="Times New Roman" w:eastAsia="Times New Roman" w:hAnsi="Times New Roman" w:cs="Times New Roman"/>
          <w:b/>
          <w:bCs/>
          <w:sz w:val="24"/>
          <w:szCs w:val="23"/>
        </w:rPr>
        <w:t xml:space="preserve"> 2.4.3.1186-03</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На основании Федерального закона </w:t>
      </w:r>
      <w:hyperlink r:id="rId4" w:tooltip="О санитарно-эпидемиологическом благополучии населения" w:history="1">
        <w:r w:rsidRPr="00CB62EA">
          <w:rPr>
            <w:rFonts w:ascii="Times New Roman" w:eastAsia="Times New Roman" w:hAnsi="Times New Roman" w:cs="Times New Roman"/>
            <w:color w:val="0000FF"/>
            <w:sz w:val="20"/>
            <w:u w:val="single"/>
          </w:rPr>
          <w:t>«О санитарно-эпидемиологическом благополучии населения» № 52-ФЗ</w:t>
        </w:r>
      </w:hyperlink>
      <w:r w:rsidRPr="00CB62EA">
        <w:rPr>
          <w:rFonts w:ascii="Times New Roman" w:eastAsia="Times New Roman" w:hAnsi="Times New Roman" w:cs="Times New Roman"/>
          <w:sz w:val="24"/>
        </w:rPr>
        <w:t>» от 30 марта 1999 г. (Собрание законодательства Российской Федерации 1999, № 14, ст. 1650) и Положения о государственном санитарно-эпидемиологическом нормировании, утвержденного постановлением Правительства Российской Федерации от 24 июля 2000 г. № 554 (Собрание законодательства Российской Федерации 2000, № 31, ст. 3295)</w:t>
      </w:r>
    </w:p>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ПОСТАНОВЛЯЮ:</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1. Ввести в действие санитарно-эпидемиологические правила и нормативы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w:t>
      </w:r>
      <w:proofErr w:type="spellStart"/>
      <w:r w:rsidRPr="00CB62EA">
        <w:rPr>
          <w:rFonts w:ascii="Times New Roman" w:eastAsia="Times New Roman" w:hAnsi="Times New Roman" w:cs="Times New Roman"/>
          <w:sz w:val="24"/>
        </w:rPr>
        <w:t>СанПиН</w:t>
      </w:r>
      <w:proofErr w:type="spellEnd"/>
      <w:r w:rsidRPr="00CB62EA">
        <w:rPr>
          <w:rFonts w:ascii="Times New Roman" w:eastAsia="Times New Roman" w:hAnsi="Times New Roman" w:cs="Times New Roman"/>
          <w:sz w:val="24"/>
        </w:rPr>
        <w:t xml:space="preserve"> 2.4.3.1186-03», утвержденные Главным государственным сани гарным врачом Российской Федерации 26 января 2003 г., с 20 июня 2003 г.</w:t>
      </w:r>
    </w:p>
    <w:p w:rsidR="00CB62EA" w:rsidRPr="00CB62EA" w:rsidRDefault="00CB62EA" w:rsidP="00CB62EA">
      <w:pPr>
        <w:adjustRightInd w:val="0"/>
        <w:spacing w:before="120" w:after="0" w:line="240" w:lineRule="auto"/>
        <w:jc w:val="right"/>
        <w:rPr>
          <w:rFonts w:ascii="Times New Roman" w:eastAsia="Times New Roman" w:hAnsi="Times New Roman" w:cs="Times New Roman"/>
          <w:sz w:val="24"/>
          <w:szCs w:val="21"/>
        </w:rPr>
      </w:pPr>
      <w:r w:rsidRPr="00CB62EA">
        <w:rPr>
          <w:rFonts w:ascii="Times New Roman" w:eastAsia="Times New Roman" w:hAnsi="Times New Roman" w:cs="Times New Roman"/>
          <w:sz w:val="24"/>
          <w:szCs w:val="21"/>
        </w:rPr>
        <w:t>Г.Г. Онищенко</w:t>
      </w:r>
    </w:p>
    <w:p w:rsidR="00CB62EA" w:rsidRPr="00CB62EA" w:rsidRDefault="00CB62EA" w:rsidP="00CB62EA">
      <w:pPr>
        <w:adjustRightInd w:val="0"/>
        <w:spacing w:before="120" w:after="120" w:line="240" w:lineRule="auto"/>
        <w:jc w:val="center"/>
        <w:rPr>
          <w:rFonts w:ascii="Times New Roman" w:eastAsia="Times New Roman" w:hAnsi="Times New Roman" w:cs="Times New Roman"/>
          <w:b/>
          <w:sz w:val="24"/>
          <w:szCs w:val="21"/>
        </w:rPr>
      </w:pPr>
      <w:r w:rsidRPr="00CB62EA">
        <w:rPr>
          <w:rFonts w:ascii="Times New Roman" w:eastAsia="Times New Roman" w:hAnsi="Times New Roman" w:cs="Times New Roman"/>
          <w:b/>
          <w:sz w:val="24"/>
          <w:szCs w:val="21"/>
        </w:rPr>
        <w:t>СОДЕРЖАНИЕ</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9290"/>
      </w:tblGrid>
      <w:tr w:rsidR="00CB62EA" w:rsidRPr="00CB62EA">
        <w:trPr>
          <w:jc w:val="center"/>
        </w:trPr>
        <w:tc>
          <w:tcPr>
            <w:tcW w:w="9290" w:type="dxa"/>
            <w:tcBorders>
              <w:top w:val="nil"/>
              <w:left w:val="nil"/>
              <w:bottom w:val="nil"/>
              <w:right w:val="nil"/>
            </w:tcBorders>
            <w:hideMark/>
          </w:tcPr>
          <w:p w:rsidR="00CB62EA" w:rsidRPr="00CB62EA" w:rsidRDefault="00CB62EA" w:rsidP="00CB62EA">
            <w:pPr>
              <w:tabs>
                <w:tab w:val="right" w:leader="dot" w:pos="9071"/>
              </w:tabs>
              <w:adjustRightInd w:val="0"/>
              <w:spacing w:after="0" w:line="240" w:lineRule="auto"/>
              <w:ind w:right="454"/>
              <w:jc w:val="both"/>
              <w:rPr>
                <w:rFonts w:ascii="Times New Roman" w:eastAsia="Times New Roman" w:hAnsi="Times New Roman" w:cs="Times New Roman"/>
                <w:sz w:val="24"/>
                <w:szCs w:val="24"/>
              </w:rPr>
            </w:pPr>
            <w:hyperlink r:id="rId5" w:anchor="i13554" w:history="1">
              <w:r w:rsidRPr="00CB62EA">
                <w:rPr>
                  <w:rFonts w:ascii="Times New Roman" w:eastAsia="Times New Roman" w:hAnsi="Times New Roman" w:cs="Times New Roman"/>
                  <w:color w:val="0000FF"/>
                  <w:sz w:val="24"/>
                  <w:szCs w:val="20"/>
                  <w:u w:val="single"/>
                </w:rPr>
                <w:t>1. Общие положения и область применения</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_Toc61948158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4</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right="454"/>
              <w:jc w:val="both"/>
              <w:rPr>
                <w:rFonts w:ascii="Times New Roman" w:eastAsia="Times New Roman" w:hAnsi="Times New Roman" w:cs="Times New Roman"/>
                <w:sz w:val="24"/>
                <w:szCs w:val="24"/>
              </w:rPr>
            </w:pPr>
            <w:hyperlink r:id="rId6" w:anchor="i22065" w:history="1">
              <w:r w:rsidRPr="00CB62EA">
                <w:rPr>
                  <w:rFonts w:ascii="Times New Roman" w:eastAsia="Times New Roman" w:hAnsi="Times New Roman" w:cs="Times New Roman"/>
                  <w:color w:val="0000FF"/>
                  <w:sz w:val="24"/>
                  <w:szCs w:val="20"/>
                  <w:u w:val="single"/>
                </w:rPr>
                <w:t>2. Требования к устройству, содержанию, организации образовательного процесса в учреждениях начального профессионального образования</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_Toc61948159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5</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200" w:right="454"/>
              <w:jc w:val="both"/>
              <w:rPr>
                <w:rFonts w:ascii="Times New Roman" w:eastAsia="Times New Roman" w:hAnsi="Times New Roman" w:cs="Times New Roman"/>
                <w:sz w:val="24"/>
                <w:szCs w:val="24"/>
              </w:rPr>
            </w:pPr>
            <w:hyperlink r:id="rId7" w:anchor="i32494" w:history="1">
              <w:r w:rsidRPr="00CB62EA">
                <w:rPr>
                  <w:rFonts w:ascii="Times New Roman" w:eastAsia="Times New Roman" w:hAnsi="Times New Roman" w:cs="Times New Roman"/>
                  <w:color w:val="0000FF"/>
                  <w:sz w:val="24"/>
                  <w:szCs w:val="20"/>
                  <w:u w:val="single"/>
                </w:rPr>
                <w:t>2.1. Требования к земельному участку</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_Toc61948160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5</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200" w:right="454"/>
              <w:jc w:val="both"/>
              <w:rPr>
                <w:rFonts w:ascii="Times New Roman" w:eastAsia="Times New Roman" w:hAnsi="Times New Roman" w:cs="Times New Roman"/>
                <w:sz w:val="24"/>
                <w:szCs w:val="24"/>
              </w:rPr>
            </w:pPr>
            <w:hyperlink r:id="rId8" w:anchor="i55523" w:history="1">
              <w:r w:rsidRPr="00CB62EA">
                <w:rPr>
                  <w:rFonts w:ascii="Times New Roman" w:eastAsia="Times New Roman" w:hAnsi="Times New Roman" w:cs="Times New Roman"/>
                  <w:color w:val="0000FF"/>
                  <w:sz w:val="24"/>
                  <w:szCs w:val="20"/>
                  <w:u w:val="single"/>
                </w:rPr>
                <w:t>2.2. Требования к объемно-планировочным и конструктивным решениям зданий, сооружений и отдельных помещений</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_Toc61948161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6</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403" w:right="454"/>
              <w:jc w:val="both"/>
              <w:rPr>
                <w:rFonts w:ascii="Times New Roman" w:eastAsia="Times New Roman" w:hAnsi="Times New Roman" w:cs="Times New Roman"/>
                <w:sz w:val="24"/>
                <w:szCs w:val="24"/>
              </w:rPr>
            </w:pPr>
            <w:hyperlink r:id="rId9" w:anchor="i64091" w:history="1">
              <w:r w:rsidRPr="00CB62EA">
                <w:rPr>
                  <w:rFonts w:ascii="Times New Roman" w:eastAsia="Times New Roman" w:hAnsi="Times New Roman" w:cs="Times New Roman"/>
                  <w:color w:val="0000FF"/>
                  <w:sz w:val="24"/>
                  <w:szCs w:val="20"/>
                  <w:u w:val="single"/>
                </w:rPr>
                <w:t>2.2.1. Учебные помещения общеобразовательного цикла</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_Toc61948162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7</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403" w:right="454"/>
              <w:jc w:val="both"/>
              <w:rPr>
                <w:rFonts w:ascii="Times New Roman" w:eastAsia="Times New Roman" w:hAnsi="Times New Roman" w:cs="Times New Roman"/>
                <w:sz w:val="24"/>
                <w:szCs w:val="24"/>
              </w:rPr>
            </w:pPr>
            <w:hyperlink r:id="rId10" w:anchor="i82000" w:history="1">
              <w:r w:rsidRPr="00CB62EA">
                <w:rPr>
                  <w:rFonts w:ascii="Times New Roman" w:eastAsia="Times New Roman" w:hAnsi="Times New Roman" w:cs="Times New Roman"/>
                  <w:color w:val="0000FF"/>
                  <w:sz w:val="24"/>
                  <w:szCs w:val="20"/>
                  <w:u w:val="single"/>
                </w:rPr>
                <w:t>2.2.2. Помещения профессионального цикла</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_Toc61948163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7</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403" w:right="454"/>
              <w:jc w:val="both"/>
              <w:rPr>
                <w:rFonts w:ascii="Times New Roman" w:eastAsia="Times New Roman" w:hAnsi="Times New Roman" w:cs="Times New Roman"/>
                <w:sz w:val="24"/>
                <w:szCs w:val="24"/>
              </w:rPr>
            </w:pPr>
            <w:hyperlink r:id="rId11" w:anchor="i97550" w:history="1">
              <w:r w:rsidRPr="00CB62EA">
                <w:rPr>
                  <w:rFonts w:ascii="Times New Roman" w:eastAsia="Times New Roman" w:hAnsi="Times New Roman" w:cs="Times New Roman"/>
                  <w:color w:val="0000FF"/>
                  <w:sz w:val="24"/>
                  <w:szCs w:val="20"/>
                  <w:u w:val="single"/>
                </w:rPr>
                <w:t>2.2.3. Требования к оборудованию</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_Toc61948164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8</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403" w:right="454"/>
              <w:jc w:val="both"/>
              <w:rPr>
                <w:rFonts w:ascii="Times New Roman" w:eastAsia="Times New Roman" w:hAnsi="Times New Roman" w:cs="Times New Roman"/>
                <w:sz w:val="24"/>
                <w:szCs w:val="24"/>
              </w:rPr>
            </w:pPr>
            <w:hyperlink r:id="rId12" w:anchor="i111958" w:history="1">
              <w:r w:rsidRPr="00CB62EA">
                <w:rPr>
                  <w:rFonts w:ascii="Times New Roman" w:eastAsia="Times New Roman" w:hAnsi="Times New Roman" w:cs="Times New Roman"/>
                  <w:color w:val="0000FF"/>
                  <w:sz w:val="24"/>
                  <w:szCs w:val="20"/>
                  <w:u w:val="single"/>
                </w:rPr>
                <w:t>2.2.4. Помещения общего и специального назначения</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_Toc61948165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10</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403" w:right="454"/>
              <w:jc w:val="both"/>
              <w:rPr>
                <w:rFonts w:ascii="Times New Roman" w:eastAsia="Times New Roman" w:hAnsi="Times New Roman" w:cs="Times New Roman"/>
                <w:sz w:val="24"/>
                <w:szCs w:val="24"/>
              </w:rPr>
            </w:pPr>
            <w:hyperlink r:id="rId13" w:anchor="i125215" w:history="1">
              <w:r w:rsidRPr="00CB62EA">
                <w:rPr>
                  <w:rFonts w:ascii="Times New Roman" w:eastAsia="Times New Roman" w:hAnsi="Times New Roman" w:cs="Times New Roman"/>
                  <w:color w:val="0000FF"/>
                  <w:sz w:val="24"/>
                  <w:szCs w:val="20"/>
                  <w:u w:val="single"/>
                </w:rPr>
                <w:t>2.2.5. Помещения столовой</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_Toc61948166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11</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200" w:right="454"/>
              <w:jc w:val="both"/>
              <w:rPr>
                <w:rFonts w:ascii="Times New Roman" w:eastAsia="Times New Roman" w:hAnsi="Times New Roman" w:cs="Times New Roman"/>
                <w:sz w:val="24"/>
                <w:szCs w:val="24"/>
              </w:rPr>
            </w:pPr>
            <w:hyperlink r:id="rId14" w:anchor="i132877" w:history="1">
              <w:r w:rsidRPr="00CB62EA">
                <w:rPr>
                  <w:rFonts w:ascii="Times New Roman" w:eastAsia="Times New Roman" w:hAnsi="Times New Roman" w:cs="Times New Roman"/>
                  <w:color w:val="0000FF"/>
                  <w:sz w:val="24"/>
                  <w:szCs w:val="20"/>
                  <w:u w:val="single"/>
                </w:rPr>
                <w:t>2.3. Требования к водоснабжению и канализации</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_Toc61948167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12</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200" w:right="454"/>
              <w:jc w:val="both"/>
              <w:rPr>
                <w:rFonts w:ascii="Times New Roman" w:eastAsia="Times New Roman" w:hAnsi="Times New Roman" w:cs="Times New Roman"/>
                <w:sz w:val="24"/>
                <w:szCs w:val="24"/>
              </w:rPr>
            </w:pPr>
            <w:hyperlink r:id="rId15" w:anchor="i146801" w:history="1">
              <w:r w:rsidRPr="00CB62EA">
                <w:rPr>
                  <w:rFonts w:ascii="Times New Roman" w:eastAsia="Times New Roman" w:hAnsi="Times New Roman" w:cs="Times New Roman"/>
                  <w:color w:val="0000FF"/>
                  <w:sz w:val="24"/>
                  <w:szCs w:val="20"/>
                  <w:u w:val="single"/>
                </w:rPr>
                <w:t>2.4. Требования к условиям внутренней среды помещений</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_Toc61948168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12</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403" w:right="454"/>
              <w:jc w:val="both"/>
              <w:rPr>
                <w:rFonts w:ascii="Times New Roman" w:eastAsia="Times New Roman" w:hAnsi="Times New Roman" w:cs="Times New Roman"/>
                <w:sz w:val="24"/>
                <w:szCs w:val="24"/>
              </w:rPr>
            </w:pPr>
            <w:hyperlink r:id="rId16" w:anchor="i156656" w:history="1">
              <w:r w:rsidRPr="00CB62EA">
                <w:rPr>
                  <w:rFonts w:ascii="Times New Roman" w:eastAsia="Times New Roman" w:hAnsi="Times New Roman" w:cs="Times New Roman"/>
                  <w:color w:val="0000FF"/>
                  <w:sz w:val="24"/>
                  <w:szCs w:val="20"/>
                  <w:u w:val="single"/>
                </w:rPr>
                <w:t>2.4.1. Естественное освещение</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_Toc61948169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12</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403" w:right="454"/>
              <w:jc w:val="both"/>
              <w:rPr>
                <w:rFonts w:ascii="Times New Roman" w:eastAsia="Times New Roman" w:hAnsi="Times New Roman" w:cs="Times New Roman"/>
                <w:sz w:val="24"/>
                <w:szCs w:val="24"/>
              </w:rPr>
            </w:pPr>
            <w:hyperlink r:id="rId17" w:anchor="i161145" w:history="1">
              <w:r w:rsidRPr="00CB62EA">
                <w:rPr>
                  <w:rFonts w:ascii="Times New Roman" w:eastAsia="Times New Roman" w:hAnsi="Times New Roman" w:cs="Times New Roman"/>
                  <w:color w:val="0000FF"/>
                  <w:sz w:val="24"/>
                  <w:szCs w:val="20"/>
                  <w:u w:val="single"/>
                </w:rPr>
                <w:t>2.4.2. Искусственное освещение</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_Toc61948170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13</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403" w:right="454"/>
              <w:jc w:val="both"/>
              <w:rPr>
                <w:rFonts w:ascii="Times New Roman" w:eastAsia="Times New Roman" w:hAnsi="Times New Roman" w:cs="Times New Roman"/>
                <w:sz w:val="24"/>
                <w:szCs w:val="24"/>
              </w:rPr>
            </w:pPr>
            <w:hyperlink r:id="rId18" w:anchor="i178717" w:history="1">
              <w:r w:rsidRPr="00CB62EA">
                <w:rPr>
                  <w:rFonts w:ascii="Times New Roman" w:eastAsia="Times New Roman" w:hAnsi="Times New Roman" w:cs="Times New Roman"/>
                  <w:color w:val="0000FF"/>
                  <w:sz w:val="24"/>
                  <w:szCs w:val="20"/>
                  <w:u w:val="single"/>
                </w:rPr>
                <w:t>2.4.3. Требования к воздушно-тепловому режиму</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_Toc61948171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15</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403" w:right="454"/>
              <w:jc w:val="both"/>
              <w:rPr>
                <w:rFonts w:ascii="Times New Roman" w:eastAsia="Times New Roman" w:hAnsi="Times New Roman" w:cs="Times New Roman"/>
                <w:sz w:val="24"/>
                <w:szCs w:val="24"/>
              </w:rPr>
            </w:pPr>
            <w:hyperlink r:id="rId19" w:anchor="i198513" w:history="1">
              <w:r w:rsidRPr="00CB62EA">
                <w:rPr>
                  <w:rFonts w:ascii="Times New Roman" w:eastAsia="Times New Roman" w:hAnsi="Times New Roman" w:cs="Times New Roman"/>
                  <w:color w:val="0000FF"/>
                  <w:sz w:val="24"/>
                  <w:szCs w:val="20"/>
                  <w:u w:val="single"/>
                </w:rPr>
                <w:t>2.4.4. Шум и вибрация</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_Toc61948172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16</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403" w:right="454"/>
              <w:jc w:val="both"/>
              <w:rPr>
                <w:rFonts w:ascii="Times New Roman" w:eastAsia="Times New Roman" w:hAnsi="Times New Roman" w:cs="Times New Roman"/>
                <w:sz w:val="24"/>
                <w:szCs w:val="24"/>
              </w:rPr>
            </w:pPr>
            <w:hyperlink r:id="rId20" w:anchor="i225628" w:history="1">
              <w:r w:rsidRPr="00CB62EA">
                <w:rPr>
                  <w:rFonts w:ascii="Times New Roman" w:eastAsia="Times New Roman" w:hAnsi="Times New Roman" w:cs="Times New Roman"/>
                  <w:color w:val="0000FF"/>
                  <w:sz w:val="24"/>
                  <w:szCs w:val="20"/>
                  <w:u w:val="single"/>
                </w:rPr>
                <w:t>2.4.5. Выбор рабочих мест для производственного обучения</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_Toc61948173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18</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200" w:right="454"/>
              <w:jc w:val="both"/>
              <w:rPr>
                <w:rFonts w:ascii="Times New Roman" w:eastAsia="Times New Roman" w:hAnsi="Times New Roman" w:cs="Times New Roman"/>
                <w:sz w:val="24"/>
                <w:szCs w:val="24"/>
              </w:rPr>
            </w:pPr>
            <w:hyperlink r:id="rId21" w:anchor="i243879" w:history="1">
              <w:r w:rsidRPr="00CB62EA">
                <w:rPr>
                  <w:rFonts w:ascii="Times New Roman" w:eastAsia="Times New Roman" w:hAnsi="Times New Roman" w:cs="Times New Roman"/>
                  <w:color w:val="0000FF"/>
                  <w:sz w:val="24"/>
                  <w:szCs w:val="20"/>
                  <w:u w:val="single"/>
                </w:rPr>
                <w:t>2.5. Требования к санитарно-бытовому обеспечению</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_Toc61948174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19</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403" w:right="454"/>
              <w:jc w:val="both"/>
              <w:rPr>
                <w:rFonts w:ascii="Times New Roman" w:eastAsia="Times New Roman" w:hAnsi="Times New Roman" w:cs="Times New Roman"/>
                <w:sz w:val="24"/>
                <w:szCs w:val="24"/>
              </w:rPr>
            </w:pPr>
            <w:hyperlink r:id="rId22" w:anchor="i252817" w:history="1">
              <w:r w:rsidRPr="00CB62EA">
                <w:rPr>
                  <w:rFonts w:ascii="Times New Roman" w:eastAsia="Times New Roman" w:hAnsi="Times New Roman" w:cs="Times New Roman"/>
                  <w:color w:val="0000FF"/>
                  <w:sz w:val="24"/>
                  <w:szCs w:val="20"/>
                  <w:u w:val="single"/>
                </w:rPr>
                <w:t>2.5.1. Содержание помещений и участка</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_Toc61948175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19</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403" w:right="454"/>
              <w:jc w:val="both"/>
              <w:rPr>
                <w:rFonts w:ascii="Times New Roman" w:eastAsia="Times New Roman" w:hAnsi="Times New Roman" w:cs="Times New Roman"/>
                <w:sz w:val="24"/>
                <w:szCs w:val="24"/>
              </w:rPr>
            </w:pPr>
            <w:hyperlink r:id="rId23" w:anchor="i267612" w:history="1">
              <w:r w:rsidRPr="00CB62EA">
                <w:rPr>
                  <w:rFonts w:ascii="Times New Roman" w:eastAsia="Times New Roman" w:hAnsi="Times New Roman" w:cs="Times New Roman"/>
                  <w:color w:val="0000FF"/>
                  <w:sz w:val="24"/>
                  <w:szCs w:val="20"/>
                  <w:u w:val="single"/>
                </w:rPr>
                <w:t xml:space="preserve">2.5.2. Санитарно-бытовое обеспечение </w:t>
              </w:r>
              <w:proofErr w:type="gramStart"/>
              <w:r w:rsidRPr="00CB62EA">
                <w:rPr>
                  <w:rFonts w:ascii="Times New Roman" w:eastAsia="Times New Roman" w:hAnsi="Times New Roman" w:cs="Times New Roman"/>
                  <w:color w:val="0000FF"/>
                  <w:sz w:val="24"/>
                  <w:szCs w:val="20"/>
                  <w:u w:val="single"/>
                </w:rPr>
                <w:t>обучающихся</w:t>
              </w:r>
              <w:proofErr w:type="gramEnd"/>
              <w:r w:rsidRPr="00CB62EA">
                <w:rPr>
                  <w:rFonts w:ascii="Times New Roman" w:eastAsia="Times New Roman" w:hAnsi="Times New Roman" w:cs="Times New Roman"/>
                  <w:color w:val="0000FF"/>
                  <w:sz w:val="24"/>
                  <w:szCs w:val="20"/>
                  <w:u w:val="single"/>
                </w:rPr>
                <w:t xml:space="preserve"> во время производственного обучения и практики</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_Toc61948176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20</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200" w:right="454"/>
              <w:jc w:val="both"/>
              <w:rPr>
                <w:rFonts w:ascii="Times New Roman" w:eastAsia="Times New Roman" w:hAnsi="Times New Roman" w:cs="Times New Roman"/>
                <w:sz w:val="24"/>
                <w:szCs w:val="24"/>
              </w:rPr>
            </w:pPr>
            <w:hyperlink r:id="rId24" w:anchor="i275065" w:history="1">
              <w:r w:rsidRPr="00CB62EA">
                <w:rPr>
                  <w:rFonts w:ascii="Times New Roman" w:eastAsia="Times New Roman" w:hAnsi="Times New Roman" w:cs="Times New Roman"/>
                  <w:color w:val="0000FF"/>
                  <w:sz w:val="24"/>
                  <w:szCs w:val="20"/>
                  <w:u w:val="single"/>
                </w:rPr>
                <w:t>2.6. Требования к организации учебно-производственного процесса</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_Toc61948177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21</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403" w:right="454"/>
              <w:jc w:val="both"/>
              <w:rPr>
                <w:rFonts w:ascii="Times New Roman" w:eastAsia="Times New Roman" w:hAnsi="Times New Roman" w:cs="Times New Roman"/>
                <w:sz w:val="24"/>
                <w:szCs w:val="24"/>
              </w:rPr>
            </w:pPr>
            <w:hyperlink r:id="rId25" w:anchor="i283188" w:history="1">
              <w:r w:rsidRPr="00CB62EA">
                <w:rPr>
                  <w:rFonts w:ascii="Times New Roman" w:eastAsia="Times New Roman" w:hAnsi="Times New Roman" w:cs="Times New Roman"/>
                  <w:color w:val="0000FF"/>
                  <w:sz w:val="24"/>
                  <w:szCs w:val="20"/>
                  <w:u w:val="single"/>
                </w:rPr>
                <w:t>2.6.1. Требования к организации учебно-производственных занятий</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_Toc61948178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21</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403" w:right="454"/>
              <w:jc w:val="both"/>
              <w:rPr>
                <w:rFonts w:ascii="Times New Roman" w:eastAsia="Times New Roman" w:hAnsi="Times New Roman" w:cs="Times New Roman"/>
                <w:sz w:val="24"/>
                <w:szCs w:val="24"/>
              </w:rPr>
            </w:pPr>
            <w:hyperlink r:id="rId26" w:anchor="i293383" w:history="1">
              <w:r w:rsidRPr="00CB62EA">
                <w:rPr>
                  <w:rFonts w:ascii="Times New Roman" w:eastAsia="Times New Roman" w:hAnsi="Times New Roman" w:cs="Times New Roman"/>
                  <w:color w:val="0000FF"/>
                  <w:sz w:val="24"/>
                  <w:szCs w:val="20"/>
                  <w:u w:val="single"/>
                </w:rPr>
                <w:t>2.6.2. Организация физического воспитания</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_Toc61948179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22</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200" w:right="454"/>
              <w:jc w:val="both"/>
              <w:rPr>
                <w:rFonts w:ascii="Times New Roman" w:eastAsia="Times New Roman" w:hAnsi="Times New Roman" w:cs="Times New Roman"/>
                <w:sz w:val="24"/>
                <w:szCs w:val="24"/>
              </w:rPr>
            </w:pPr>
            <w:hyperlink r:id="rId27" w:anchor="i305075" w:history="1">
              <w:r w:rsidRPr="00CB62EA">
                <w:rPr>
                  <w:rFonts w:ascii="Times New Roman" w:eastAsia="Times New Roman" w:hAnsi="Times New Roman" w:cs="Times New Roman"/>
                  <w:color w:val="0000FF"/>
                  <w:sz w:val="24"/>
                  <w:szCs w:val="20"/>
                  <w:u w:val="single"/>
                </w:rPr>
                <w:t>2.7. Требования к организации питания</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_Toc61948180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23</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200" w:right="454"/>
              <w:jc w:val="both"/>
              <w:rPr>
                <w:rFonts w:ascii="Times New Roman" w:eastAsia="Times New Roman" w:hAnsi="Times New Roman" w:cs="Times New Roman"/>
                <w:sz w:val="24"/>
                <w:szCs w:val="24"/>
              </w:rPr>
            </w:pPr>
            <w:hyperlink r:id="rId28" w:anchor="i317273" w:history="1">
              <w:r w:rsidRPr="00CB62EA">
                <w:rPr>
                  <w:rFonts w:ascii="Times New Roman" w:eastAsia="Times New Roman" w:hAnsi="Times New Roman" w:cs="Times New Roman"/>
                  <w:color w:val="0000FF"/>
                  <w:sz w:val="24"/>
                  <w:szCs w:val="20"/>
                  <w:u w:val="single"/>
                </w:rPr>
                <w:t>2.8. Организация медицинского обеспечения</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_Toc61948181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23</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left="200" w:right="454"/>
              <w:jc w:val="both"/>
              <w:rPr>
                <w:rFonts w:ascii="Times New Roman" w:eastAsia="Times New Roman" w:hAnsi="Times New Roman" w:cs="Times New Roman"/>
                <w:sz w:val="24"/>
                <w:szCs w:val="24"/>
              </w:rPr>
            </w:pPr>
            <w:hyperlink r:id="rId29" w:anchor="i324537" w:history="1">
              <w:r w:rsidRPr="00CB62EA">
                <w:rPr>
                  <w:rFonts w:ascii="Times New Roman" w:eastAsia="Times New Roman" w:hAnsi="Times New Roman" w:cs="Times New Roman"/>
                  <w:color w:val="0000FF"/>
                  <w:sz w:val="24"/>
                  <w:szCs w:val="20"/>
                  <w:u w:val="single"/>
                </w:rPr>
                <w:t>2.9. Требования к соблюдению санитарных правил и норм</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_Toc61948182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24</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right="454"/>
              <w:jc w:val="both"/>
              <w:rPr>
                <w:rFonts w:ascii="Times New Roman" w:eastAsia="Times New Roman" w:hAnsi="Times New Roman" w:cs="Times New Roman"/>
                <w:sz w:val="24"/>
                <w:szCs w:val="24"/>
              </w:rPr>
            </w:pPr>
            <w:hyperlink r:id="rId30" w:anchor="i338127" w:history="1">
              <w:r w:rsidRPr="00CB62EA">
                <w:rPr>
                  <w:rFonts w:ascii="Times New Roman" w:eastAsia="Times New Roman" w:hAnsi="Times New Roman" w:cs="Times New Roman"/>
                  <w:color w:val="0000FF"/>
                  <w:sz w:val="24"/>
                  <w:szCs w:val="20"/>
                  <w:u w:val="single"/>
                </w:rPr>
                <w:t>Приложение 1</w:t>
              </w:r>
            </w:hyperlink>
            <w:r w:rsidRPr="00CB62EA">
              <w:rPr>
                <w:rFonts w:ascii="Times New Roman" w:eastAsia="Times New Roman" w:hAnsi="Times New Roman" w:cs="Times New Roman"/>
                <w:color w:val="0000FF"/>
                <w:sz w:val="24"/>
                <w:szCs w:val="20"/>
                <w:u w:val="single"/>
              </w:rPr>
              <w:t xml:space="preserve"> </w:t>
            </w:r>
            <w:hyperlink r:id="rId31" w:anchor="i353171" w:history="1">
              <w:r w:rsidRPr="00CB62EA">
                <w:rPr>
                  <w:rFonts w:ascii="Times New Roman" w:eastAsia="Times New Roman" w:hAnsi="Times New Roman" w:cs="Times New Roman"/>
                  <w:color w:val="0000FF"/>
                  <w:sz w:val="24"/>
                  <w:szCs w:val="20"/>
                  <w:u w:val="single"/>
                </w:rPr>
                <w:t>Уровни искусственной освещенности при различных видах зрительных работ, выполняемых подростками при использовании люминесцентных ламп</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_Toc61948184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24</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right="454"/>
              <w:jc w:val="both"/>
              <w:rPr>
                <w:rFonts w:ascii="Times New Roman" w:eastAsia="Times New Roman" w:hAnsi="Times New Roman" w:cs="Times New Roman"/>
                <w:sz w:val="24"/>
                <w:szCs w:val="24"/>
              </w:rPr>
            </w:pPr>
            <w:hyperlink r:id="rId32" w:anchor="i362566" w:history="1">
              <w:r w:rsidRPr="00CB62EA">
                <w:rPr>
                  <w:rFonts w:ascii="Times New Roman" w:eastAsia="Times New Roman" w:hAnsi="Times New Roman" w:cs="Times New Roman"/>
                  <w:color w:val="0000FF"/>
                  <w:sz w:val="24"/>
                  <w:szCs w:val="20"/>
                  <w:u w:val="single"/>
                </w:rPr>
                <w:t>Приложение 2</w:t>
              </w:r>
            </w:hyperlink>
            <w:r w:rsidRPr="00CB62EA">
              <w:rPr>
                <w:rFonts w:ascii="Times New Roman" w:eastAsia="Times New Roman" w:hAnsi="Times New Roman" w:cs="Times New Roman"/>
                <w:color w:val="0000FF"/>
                <w:sz w:val="24"/>
                <w:szCs w:val="20"/>
                <w:u w:val="single"/>
              </w:rPr>
              <w:t xml:space="preserve"> </w:t>
            </w:r>
            <w:hyperlink r:id="rId33" w:anchor="i387111" w:history="1">
              <w:r w:rsidRPr="00CB62EA">
                <w:rPr>
                  <w:rFonts w:ascii="Times New Roman" w:eastAsia="Times New Roman" w:hAnsi="Times New Roman" w:cs="Times New Roman"/>
                  <w:color w:val="0000FF"/>
                  <w:sz w:val="24"/>
                  <w:szCs w:val="20"/>
                  <w:u w:val="single"/>
                </w:rPr>
                <w:t>Группировка предметов по степени сложности усвоения учебного материала</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_Toc61948186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25</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right="454"/>
              <w:jc w:val="both"/>
              <w:rPr>
                <w:rFonts w:ascii="Times New Roman" w:eastAsia="Times New Roman" w:hAnsi="Times New Roman" w:cs="Times New Roman"/>
                <w:sz w:val="24"/>
                <w:szCs w:val="24"/>
              </w:rPr>
            </w:pPr>
            <w:hyperlink r:id="rId34" w:anchor="i398082" w:history="1">
              <w:r w:rsidRPr="00CB62EA">
                <w:rPr>
                  <w:rFonts w:ascii="Times New Roman" w:eastAsia="Times New Roman" w:hAnsi="Times New Roman" w:cs="Times New Roman"/>
                  <w:color w:val="0000FF"/>
                  <w:sz w:val="24"/>
                  <w:szCs w:val="20"/>
                  <w:u w:val="single"/>
                </w:rPr>
                <w:t>Приложение 3</w:t>
              </w:r>
            </w:hyperlink>
            <w:r w:rsidRPr="00CB62EA">
              <w:rPr>
                <w:rFonts w:ascii="Times New Roman" w:eastAsia="Times New Roman" w:hAnsi="Times New Roman" w:cs="Times New Roman"/>
                <w:color w:val="0000FF"/>
                <w:sz w:val="24"/>
                <w:szCs w:val="20"/>
                <w:u w:val="single"/>
              </w:rPr>
              <w:t xml:space="preserve"> </w:t>
            </w:r>
            <w:hyperlink r:id="rId35" w:anchor="i416346" w:history="1">
              <w:r w:rsidRPr="00CB62EA">
                <w:rPr>
                  <w:rFonts w:ascii="Times New Roman" w:eastAsia="Times New Roman" w:hAnsi="Times New Roman" w:cs="Times New Roman"/>
                  <w:color w:val="0000FF"/>
                  <w:sz w:val="24"/>
                  <w:szCs w:val="20"/>
                  <w:u w:val="single"/>
                </w:rPr>
                <w:t>Рекомендации по организации физического воспитания обучающихся в учреждениях НПО</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_Toc61948188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25</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right="454"/>
              <w:jc w:val="both"/>
              <w:rPr>
                <w:rFonts w:ascii="Times New Roman" w:eastAsia="Times New Roman" w:hAnsi="Times New Roman" w:cs="Times New Roman"/>
                <w:sz w:val="24"/>
                <w:szCs w:val="24"/>
              </w:rPr>
            </w:pPr>
            <w:hyperlink r:id="rId36" w:anchor="i425599" w:history="1">
              <w:r w:rsidRPr="00CB62EA">
                <w:rPr>
                  <w:rFonts w:ascii="Times New Roman" w:eastAsia="Times New Roman" w:hAnsi="Times New Roman" w:cs="Times New Roman"/>
                  <w:color w:val="0000FF"/>
                  <w:sz w:val="24"/>
                  <w:szCs w:val="20"/>
                  <w:u w:val="single"/>
                </w:rPr>
                <w:t>Приложение 4</w:t>
              </w:r>
            </w:hyperlink>
            <w:r w:rsidRPr="00CB62EA">
              <w:rPr>
                <w:rFonts w:ascii="Times New Roman" w:eastAsia="Times New Roman" w:hAnsi="Times New Roman" w:cs="Times New Roman"/>
                <w:color w:val="0000FF"/>
                <w:sz w:val="24"/>
                <w:szCs w:val="20"/>
                <w:u w:val="single"/>
              </w:rPr>
              <w:t xml:space="preserve"> </w:t>
            </w:r>
            <w:hyperlink r:id="rId37" w:anchor="i447109" w:history="1">
              <w:r w:rsidRPr="00CB62EA">
                <w:rPr>
                  <w:rFonts w:ascii="Times New Roman" w:eastAsia="Times New Roman" w:hAnsi="Times New Roman" w:cs="Times New Roman"/>
                  <w:color w:val="0000FF"/>
                  <w:sz w:val="24"/>
                  <w:szCs w:val="20"/>
                  <w:u w:val="single"/>
                </w:rPr>
                <w:t>Рекомендуемые величины потребления пищевых веществ и энергии для обучающихся в учреждениях НПО</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_Toc61948190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26</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right="454"/>
              <w:jc w:val="both"/>
              <w:rPr>
                <w:rFonts w:ascii="Times New Roman" w:eastAsia="Times New Roman" w:hAnsi="Times New Roman" w:cs="Times New Roman"/>
                <w:sz w:val="24"/>
                <w:szCs w:val="24"/>
              </w:rPr>
            </w:pPr>
            <w:hyperlink r:id="rId38" w:anchor="i455033" w:history="1">
              <w:r w:rsidRPr="00CB62EA">
                <w:rPr>
                  <w:rFonts w:ascii="Times New Roman" w:eastAsia="Times New Roman" w:hAnsi="Times New Roman" w:cs="Times New Roman"/>
                  <w:color w:val="0000FF"/>
                  <w:sz w:val="24"/>
                  <w:szCs w:val="20"/>
                  <w:u w:val="single"/>
                </w:rPr>
                <w:t>Приложение 5</w:t>
              </w:r>
            </w:hyperlink>
            <w:r w:rsidRPr="00CB62EA">
              <w:rPr>
                <w:rFonts w:ascii="Times New Roman" w:eastAsia="Times New Roman" w:hAnsi="Times New Roman" w:cs="Times New Roman"/>
                <w:color w:val="0000FF"/>
                <w:sz w:val="24"/>
                <w:szCs w:val="20"/>
                <w:u w:val="single"/>
              </w:rPr>
              <w:t xml:space="preserve"> </w:t>
            </w:r>
            <w:hyperlink r:id="rId39" w:anchor="i473986" w:history="1">
              <w:r w:rsidRPr="00CB62EA">
                <w:rPr>
                  <w:rFonts w:ascii="Times New Roman" w:eastAsia="Times New Roman" w:hAnsi="Times New Roman" w:cs="Times New Roman"/>
                  <w:color w:val="0000FF"/>
                  <w:sz w:val="24"/>
                  <w:szCs w:val="20"/>
                  <w:u w:val="single"/>
                </w:rPr>
                <w:t>Нормы питания на 1 учащегося в день</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_Toc61948192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27</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right="454"/>
              <w:jc w:val="both"/>
              <w:rPr>
                <w:rFonts w:ascii="Times New Roman" w:eastAsia="Times New Roman" w:hAnsi="Times New Roman" w:cs="Times New Roman"/>
                <w:sz w:val="24"/>
                <w:szCs w:val="24"/>
              </w:rPr>
            </w:pPr>
            <w:hyperlink r:id="rId40" w:anchor="i486956" w:history="1">
              <w:r w:rsidRPr="00CB62EA">
                <w:rPr>
                  <w:rFonts w:ascii="Times New Roman" w:eastAsia="Times New Roman" w:hAnsi="Times New Roman" w:cs="Times New Roman"/>
                  <w:color w:val="0000FF"/>
                  <w:sz w:val="24"/>
                  <w:szCs w:val="20"/>
                  <w:u w:val="single"/>
                </w:rPr>
                <w:t>Приложение 6</w:t>
              </w:r>
            </w:hyperlink>
            <w:r w:rsidRPr="00CB62EA">
              <w:rPr>
                <w:rFonts w:ascii="Times New Roman" w:eastAsia="Times New Roman" w:hAnsi="Times New Roman" w:cs="Times New Roman"/>
                <w:color w:val="0000FF"/>
                <w:sz w:val="24"/>
                <w:szCs w:val="20"/>
                <w:u w:val="single"/>
              </w:rPr>
              <w:t xml:space="preserve"> </w:t>
            </w:r>
            <w:hyperlink r:id="rId41" w:anchor="i502387" w:history="1">
              <w:r w:rsidRPr="00CB62EA">
                <w:rPr>
                  <w:rFonts w:ascii="Times New Roman" w:eastAsia="Times New Roman" w:hAnsi="Times New Roman" w:cs="Times New Roman"/>
                  <w:color w:val="0000FF"/>
                  <w:sz w:val="24"/>
                  <w:szCs w:val="20"/>
                  <w:u w:val="single"/>
                </w:rPr>
                <w:t>Таблица замены некоторых продуктов</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_Toc61948194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28</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right="454"/>
              <w:jc w:val="both"/>
              <w:rPr>
                <w:rFonts w:ascii="Times New Roman" w:eastAsia="Times New Roman" w:hAnsi="Times New Roman" w:cs="Times New Roman"/>
                <w:sz w:val="24"/>
                <w:szCs w:val="24"/>
              </w:rPr>
            </w:pPr>
            <w:hyperlink r:id="rId42" w:anchor="i513450" w:history="1">
              <w:r w:rsidRPr="00CB62EA">
                <w:rPr>
                  <w:rFonts w:ascii="Times New Roman" w:eastAsia="Times New Roman" w:hAnsi="Times New Roman" w:cs="Times New Roman"/>
                  <w:color w:val="0000FF"/>
                  <w:sz w:val="24"/>
                  <w:szCs w:val="20"/>
                  <w:u w:val="single"/>
                </w:rPr>
                <w:t>Приложение 7</w:t>
              </w:r>
            </w:hyperlink>
            <w:r w:rsidRPr="00CB62EA">
              <w:rPr>
                <w:rFonts w:ascii="Times New Roman" w:eastAsia="Times New Roman" w:hAnsi="Times New Roman" w:cs="Times New Roman"/>
                <w:color w:val="0000FF"/>
                <w:sz w:val="24"/>
                <w:szCs w:val="20"/>
                <w:u w:val="single"/>
              </w:rPr>
              <w:t xml:space="preserve"> </w:t>
            </w:r>
            <w:hyperlink r:id="rId43" w:anchor="i535510" w:history="1">
              <w:r w:rsidRPr="00CB62EA">
                <w:rPr>
                  <w:rFonts w:ascii="Times New Roman" w:eastAsia="Times New Roman" w:hAnsi="Times New Roman" w:cs="Times New Roman"/>
                  <w:color w:val="0000FF"/>
                  <w:sz w:val="24"/>
                  <w:szCs w:val="20"/>
                  <w:u w:val="single"/>
                </w:rPr>
                <w:t>Ассортимент основных продуктов питания, рекомендуемых для использования в питании детей и подростков в организованных коллективах</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_Toc61948196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28</w:t>
              </w:r>
              <w:r w:rsidRPr="00CB62EA">
                <w:rPr>
                  <w:rFonts w:ascii="Times New Roman" w:eastAsia="Times New Roman" w:hAnsi="Times New Roman" w:cs="Times New Roman"/>
                  <w:webHidden/>
                  <w:color w:val="0000FF"/>
                  <w:sz w:val="24"/>
                  <w:szCs w:val="20"/>
                  <w:u w:val="single"/>
                </w:rPr>
                <w:fldChar w:fldCharType="end"/>
              </w:r>
            </w:hyperlink>
          </w:p>
          <w:p w:rsidR="00CB62EA" w:rsidRPr="00CB62EA" w:rsidRDefault="00CB62EA" w:rsidP="00CB62EA">
            <w:pPr>
              <w:tabs>
                <w:tab w:val="right" w:leader="dot" w:pos="9071"/>
              </w:tabs>
              <w:adjustRightInd w:val="0"/>
              <w:spacing w:after="0" w:line="240" w:lineRule="auto"/>
              <w:ind w:right="454"/>
              <w:jc w:val="both"/>
              <w:rPr>
                <w:rFonts w:ascii="Times New Roman" w:eastAsia="Times New Roman" w:hAnsi="Times New Roman" w:cs="Times New Roman"/>
                <w:sz w:val="24"/>
                <w:szCs w:val="20"/>
              </w:rPr>
            </w:pPr>
            <w:hyperlink r:id="rId44" w:anchor="i541835" w:history="1">
              <w:r w:rsidRPr="00CB62EA">
                <w:rPr>
                  <w:rFonts w:ascii="Times New Roman" w:eastAsia="Times New Roman" w:hAnsi="Times New Roman" w:cs="Times New Roman"/>
                  <w:color w:val="0000FF"/>
                  <w:sz w:val="24"/>
                  <w:szCs w:val="20"/>
                  <w:u w:val="single"/>
                </w:rPr>
                <w:t>Библиографические данные</w:t>
              </w:r>
              <w:r w:rsidRPr="00CB62EA">
                <w:rPr>
                  <w:rFonts w:ascii="Times New Roman" w:eastAsia="Times New Roman" w:hAnsi="Times New Roman" w:cs="Times New Roman"/>
                  <w:webHidden/>
                  <w:color w:val="0000FF"/>
                  <w:sz w:val="24"/>
                  <w:szCs w:val="20"/>
                  <w:u w:val="single"/>
                </w:rPr>
                <w:tab/>
              </w:r>
              <w:r w:rsidRPr="00CB62EA">
                <w:rPr>
                  <w:rFonts w:ascii="Times New Roman" w:eastAsia="Times New Roman" w:hAnsi="Times New Roman" w:cs="Times New Roman"/>
                  <w:webHidden/>
                  <w:color w:val="0000FF"/>
                  <w:sz w:val="24"/>
                  <w:szCs w:val="20"/>
                  <w:u w:val="single"/>
                </w:rPr>
                <w:fldChar w:fldCharType="begin"/>
              </w:r>
              <w:r w:rsidRPr="00CB62EA">
                <w:rPr>
                  <w:rFonts w:ascii="Times New Roman" w:eastAsia="Times New Roman" w:hAnsi="Times New Roman" w:cs="Times New Roman"/>
                  <w:webHidden/>
                  <w:color w:val="0000FF"/>
                  <w:sz w:val="24"/>
                  <w:szCs w:val="20"/>
                  <w:u w:val="single"/>
                </w:rPr>
                <w:instrText>PAGEREF _Toc61948197 h</w:instrText>
              </w:r>
              <w:r w:rsidRPr="00CB62EA">
                <w:rPr>
                  <w:rFonts w:ascii="Times New Roman" w:eastAsia="Times New Roman" w:hAnsi="Times New Roman" w:cs="Times New Roman"/>
                  <w:webHidden/>
                  <w:color w:val="0000FF"/>
                  <w:sz w:val="24"/>
                  <w:szCs w:val="20"/>
                  <w:u w:val="single"/>
                </w:rPr>
                <w:fldChar w:fldCharType="separate"/>
              </w:r>
              <w:r w:rsidRPr="00CB62EA">
                <w:rPr>
                  <w:rFonts w:ascii="Times New Roman" w:eastAsia="Times New Roman" w:hAnsi="Times New Roman" w:cs="Times New Roman"/>
                  <w:webHidden/>
                  <w:color w:val="0000FF"/>
                  <w:sz w:val="24"/>
                  <w:szCs w:val="20"/>
                  <w:u w:val="single"/>
                </w:rPr>
                <w:t>30</w:t>
              </w:r>
              <w:r w:rsidRPr="00CB62EA">
                <w:rPr>
                  <w:rFonts w:ascii="Times New Roman" w:eastAsia="Times New Roman" w:hAnsi="Times New Roman" w:cs="Times New Roman"/>
                  <w:webHidden/>
                  <w:color w:val="0000FF"/>
                  <w:sz w:val="24"/>
                  <w:szCs w:val="20"/>
                  <w:u w:val="single"/>
                </w:rPr>
                <w:fldChar w:fldCharType="end"/>
              </w:r>
            </w:hyperlink>
          </w:p>
        </w:tc>
      </w:tr>
    </w:tbl>
    <w:p w:rsidR="00CB62EA" w:rsidRPr="00CB62EA" w:rsidRDefault="00CB62EA" w:rsidP="00CB62EA">
      <w:pPr>
        <w:adjustRightInd w:val="0"/>
        <w:spacing w:before="120" w:after="120" w:line="240" w:lineRule="auto"/>
        <w:ind w:right="1174"/>
        <w:jc w:val="right"/>
        <w:rPr>
          <w:rFonts w:ascii="Times New Roman" w:eastAsia="Times New Roman" w:hAnsi="Times New Roman" w:cs="Times New Roman"/>
          <w:sz w:val="24"/>
          <w:szCs w:val="24"/>
        </w:rPr>
      </w:pPr>
      <w:r w:rsidRPr="00CB62EA">
        <w:rPr>
          <w:rFonts w:ascii="Times New Roman" w:eastAsia="Times New Roman" w:hAnsi="Times New Roman" w:cs="Times New Roman"/>
          <w:sz w:val="24"/>
          <w:szCs w:val="18"/>
        </w:rPr>
        <w:lastRenderedPageBreak/>
        <w:t>«УТВЕРЖДАЮ»</w:t>
      </w:r>
    </w:p>
    <w:p w:rsidR="00CB62EA" w:rsidRPr="00CB62EA" w:rsidRDefault="00CB62EA" w:rsidP="00CB62EA">
      <w:pPr>
        <w:widowControl w:val="0"/>
        <w:adjustRightInd w:val="0"/>
        <w:spacing w:after="0" w:line="240" w:lineRule="auto"/>
        <w:jc w:val="right"/>
        <w:rPr>
          <w:rFonts w:ascii="Times New Roman" w:eastAsia="Times New Roman" w:hAnsi="Times New Roman" w:cs="Times New Roman"/>
          <w:sz w:val="24"/>
          <w:szCs w:val="18"/>
        </w:rPr>
      </w:pPr>
      <w:r w:rsidRPr="00CB62EA">
        <w:rPr>
          <w:rFonts w:ascii="Times New Roman" w:eastAsia="Times New Roman" w:hAnsi="Times New Roman" w:cs="Times New Roman"/>
          <w:sz w:val="24"/>
          <w:szCs w:val="18"/>
        </w:rPr>
        <w:t xml:space="preserve">Главный государственный санитарный </w:t>
      </w:r>
    </w:p>
    <w:p w:rsidR="00CB62EA" w:rsidRPr="00CB62EA" w:rsidRDefault="00CB62EA" w:rsidP="00CB62EA">
      <w:pPr>
        <w:widowControl w:val="0"/>
        <w:adjustRightInd w:val="0"/>
        <w:spacing w:after="0" w:line="240" w:lineRule="auto"/>
        <w:ind w:right="74"/>
        <w:jc w:val="right"/>
        <w:rPr>
          <w:rFonts w:ascii="Times New Roman" w:eastAsia="Times New Roman" w:hAnsi="Times New Roman" w:cs="Times New Roman"/>
          <w:sz w:val="24"/>
          <w:szCs w:val="18"/>
        </w:rPr>
      </w:pPr>
      <w:r w:rsidRPr="00CB62EA">
        <w:rPr>
          <w:rFonts w:ascii="Times New Roman" w:eastAsia="Times New Roman" w:hAnsi="Times New Roman" w:cs="Times New Roman"/>
          <w:sz w:val="24"/>
          <w:szCs w:val="18"/>
        </w:rPr>
        <w:t xml:space="preserve">врач Российской Федерации, Первый </w:t>
      </w:r>
    </w:p>
    <w:p w:rsidR="00CB62EA" w:rsidRPr="00CB62EA" w:rsidRDefault="00CB62EA" w:rsidP="00CB62EA">
      <w:pPr>
        <w:widowControl w:val="0"/>
        <w:adjustRightInd w:val="0"/>
        <w:spacing w:after="0" w:line="240" w:lineRule="auto"/>
        <w:jc w:val="right"/>
        <w:rPr>
          <w:rFonts w:ascii="Times New Roman" w:eastAsia="Times New Roman" w:hAnsi="Times New Roman" w:cs="Times New Roman"/>
          <w:sz w:val="24"/>
          <w:szCs w:val="18"/>
        </w:rPr>
      </w:pPr>
      <w:r w:rsidRPr="00CB62EA">
        <w:rPr>
          <w:rFonts w:ascii="Times New Roman" w:eastAsia="Times New Roman" w:hAnsi="Times New Roman" w:cs="Times New Roman"/>
          <w:sz w:val="24"/>
          <w:szCs w:val="18"/>
        </w:rPr>
        <w:t xml:space="preserve">заместитель Министра здравоохранения </w:t>
      </w:r>
    </w:p>
    <w:p w:rsidR="00CB62EA" w:rsidRPr="00CB62EA" w:rsidRDefault="00CB62EA" w:rsidP="00CB62EA">
      <w:pPr>
        <w:widowControl w:val="0"/>
        <w:adjustRightInd w:val="0"/>
        <w:spacing w:after="0" w:line="240" w:lineRule="auto"/>
        <w:ind w:right="674"/>
        <w:jc w:val="right"/>
        <w:rPr>
          <w:rFonts w:ascii="Times New Roman" w:eastAsia="Times New Roman" w:hAnsi="Times New Roman" w:cs="Times New Roman"/>
          <w:sz w:val="24"/>
          <w:szCs w:val="24"/>
        </w:rPr>
      </w:pPr>
      <w:r w:rsidRPr="00CB62EA">
        <w:rPr>
          <w:rFonts w:ascii="Times New Roman" w:eastAsia="Times New Roman" w:hAnsi="Times New Roman" w:cs="Times New Roman"/>
          <w:sz w:val="24"/>
          <w:szCs w:val="18"/>
        </w:rPr>
        <w:t>Российской Федерации</w:t>
      </w:r>
    </w:p>
    <w:p w:rsidR="00CB62EA" w:rsidRPr="00CB62EA" w:rsidRDefault="00CB62EA" w:rsidP="00CB62EA">
      <w:pPr>
        <w:adjustRightInd w:val="0"/>
        <w:spacing w:before="120" w:after="120" w:line="240" w:lineRule="auto"/>
        <w:jc w:val="right"/>
        <w:rPr>
          <w:rFonts w:ascii="Times New Roman" w:eastAsia="Times New Roman" w:hAnsi="Times New Roman" w:cs="Times New Roman"/>
          <w:sz w:val="24"/>
          <w:szCs w:val="17"/>
        </w:rPr>
      </w:pPr>
      <w:r w:rsidRPr="00CB62EA">
        <w:rPr>
          <w:rFonts w:ascii="Times New Roman" w:eastAsia="Times New Roman" w:hAnsi="Times New Roman" w:cs="Times New Roman"/>
          <w:sz w:val="24"/>
          <w:szCs w:val="17"/>
        </w:rPr>
        <w:t>Г.Г. Онищенко</w:t>
      </w:r>
    </w:p>
    <w:p w:rsidR="00CB62EA" w:rsidRPr="00CB62EA" w:rsidRDefault="00CB62EA" w:rsidP="00CB62EA">
      <w:pPr>
        <w:widowControl w:val="0"/>
        <w:adjustRightInd w:val="0"/>
        <w:spacing w:after="0" w:line="240" w:lineRule="auto"/>
        <w:ind w:right="2448"/>
        <w:jc w:val="right"/>
        <w:rPr>
          <w:rFonts w:ascii="Times New Roman" w:eastAsia="Times New Roman" w:hAnsi="Times New Roman" w:cs="Times New Roman"/>
          <w:sz w:val="24"/>
          <w:szCs w:val="17"/>
        </w:rPr>
      </w:pPr>
      <w:r w:rsidRPr="00CB62EA">
        <w:rPr>
          <w:rFonts w:ascii="Times New Roman" w:eastAsia="Times New Roman" w:hAnsi="Times New Roman" w:cs="Times New Roman"/>
          <w:sz w:val="24"/>
          <w:szCs w:val="18"/>
        </w:rPr>
        <w:t xml:space="preserve">26 января </w:t>
      </w:r>
      <w:r w:rsidRPr="00CB62EA">
        <w:rPr>
          <w:rFonts w:ascii="Times New Roman" w:eastAsia="Times New Roman" w:hAnsi="Times New Roman" w:cs="Times New Roman"/>
          <w:sz w:val="24"/>
          <w:szCs w:val="17"/>
        </w:rPr>
        <w:t xml:space="preserve">2003 г. </w:t>
      </w:r>
    </w:p>
    <w:p w:rsidR="00CB62EA" w:rsidRPr="00CB62EA" w:rsidRDefault="00CB62EA" w:rsidP="00CB62EA">
      <w:pPr>
        <w:widowControl w:val="0"/>
        <w:tabs>
          <w:tab w:val="left" w:pos="8100"/>
        </w:tabs>
        <w:adjustRightInd w:val="0"/>
        <w:spacing w:after="0" w:line="240" w:lineRule="auto"/>
        <w:ind w:right="948"/>
        <w:jc w:val="right"/>
        <w:rPr>
          <w:rFonts w:ascii="Times New Roman" w:eastAsia="Times New Roman" w:hAnsi="Times New Roman" w:cs="Times New Roman"/>
          <w:sz w:val="24"/>
          <w:szCs w:val="24"/>
        </w:rPr>
      </w:pPr>
      <w:r w:rsidRPr="00CB62EA">
        <w:rPr>
          <w:rFonts w:ascii="Times New Roman" w:eastAsia="Times New Roman" w:hAnsi="Times New Roman" w:cs="Times New Roman"/>
          <w:sz w:val="24"/>
          <w:szCs w:val="17"/>
        </w:rPr>
        <w:t>Дата введения: 20 июня 2003 г.</w:t>
      </w:r>
    </w:p>
    <w:p w:rsidR="00CB62EA" w:rsidRPr="00CB62EA" w:rsidRDefault="00CB62EA" w:rsidP="00CB62EA">
      <w:pPr>
        <w:adjustRightInd w:val="0"/>
        <w:spacing w:before="120" w:after="120" w:line="240" w:lineRule="auto"/>
        <w:jc w:val="center"/>
        <w:rPr>
          <w:rFonts w:ascii="Times New Roman" w:eastAsia="Times New Roman" w:hAnsi="Times New Roman" w:cs="Times New Roman"/>
          <w:sz w:val="24"/>
          <w:szCs w:val="24"/>
        </w:rPr>
      </w:pPr>
      <w:r w:rsidRPr="00CB62EA">
        <w:rPr>
          <w:rFonts w:ascii="Times New Roman" w:eastAsia="Times New Roman" w:hAnsi="Times New Roman" w:cs="Times New Roman"/>
          <w:sz w:val="24"/>
          <w:szCs w:val="21"/>
        </w:rPr>
        <w:t xml:space="preserve">2.4.3. УЧРЕЖДЕНИЯ НАЧАЛЬНОГО ПРОФЕССИОНАЛЬНОГО </w:t>
      </w:r>
      <w:r w:rsidRPr="00CB62EA">
        <w:rPr>
          <w:rFonts w:ascii="Times New Roman" w:eastAsia="Times New Roman" w:hAnsi="Times New Roman" w:cs="Times New Roman"/>
          <w:sz w:val="24"/>
          <w:szCs w:val="21"/>
        </w:rPr>
        <w:br/>
        <w:t>ОБРАЗОВАНИЯ</w:t>
      </w:r>
    </w:p>
    <w:p w:rsidR="00CB62EA" w:rsidRPr="00CB62EA" w:rsidRDefault="00CB62EA" w:rsidP="00CB62EA">
      <w:pPr>
        <w:adjustRightInd w:val="0"/>
        <w:spacing w:after="0" w:line="240" w:lineRule="auto"/>
        <w:jc w:val="center"/>
        <w:rPr>
          <w:rFonts w:ascii="Times New Roman" w:eastAsia="Times New Roman" w:hAnsi="Times New Roman" w:cs="Times New Roman"/>
          <w:sz w:val="24"/>
          <w:szCs w:val="24"/>
        </w:rPr>
      </w:pPr>
      <w:r w:rsidRPr="00CB62EA">
        <w:rPr>
          <w:rFonts w:ascii="Times New Roman" w:eastAsia="Times New Roman" w:hAnsi="Times New Roman" w:cs="Times New Roman"/>
          <w:b/>
          <w:bCs/>
          <w:sz w:val="24"/>
          <w:szCs w:val="25"/>
        </w:rPr>
        <w:t xml:space="preserve">Санитарно-эпидемиологические требования </w:t>
      </w:r>
      <w:r w:rsidRPr="00CB62EA">
        <w:rPr>
          <w:rFonts w:ascii="Times New Roman" w:eastAsia="Times New Roman" w:hAnsi="Times New Roman" w:cs="Times New Roman"/>
          <w:b/>
          <w:bCs/>
          <w:sz w:val="24"/>
          <w:szCs w:val="25"/>
        </w:rPr>
        <w:br/>
        <w:t xml:space="preserve">к организации учебно-производственного </w:t>
      </w:r>
      <w:r w:rsidRPr="00CB62EA">
        <w:rPr>
          <w:rFonts w:ascii="Times New Roman" w:eastAsia="Times New Roman" w:hAnsi="Times New Roman" w:cs="Times New Roman"/>
          <w:b/>
          <w:bCs/>
          <w:sz w:val="24"/>
          <w:szCs w:val="25"/>
        </w:rPr>
        <w:br/>
        <w:t xml:space="preserve">процесса в образовательных учреждениях </w:t>
      </w:r>
      <w:r w:rsidRPr="00CB62EA">
        <w:rPr>
          <w:rFonts w:ascii="Times New Roman" w:eastAsia="Times New Roman" w:hAnsi="Times New Roman" w:cs="Times New Roman"/>
          <w:b/>
          <w:bCs/>
          <w:sz w:val="24"/>
          <w:szCs w:val="25"/>
        </w:rPr>
        <w:br/>
        <w:t>начального профессионального образования</w:t>
      </w:r>
    </w:p>
    <w:p w:rsidR="00CB62EA" w:rsidRPr="00CB62EA" w:rsidRDefault="00CB62EA" w:rsidP="00CB62EA">
      <w:pPr>
        <w:pBdr>
          <w:bottom w:val="single" w:sz="4" w:space="1" w:color="auto"/>
        </w:pBdr>
        <w:adjustRightInd w:val="0"/>
        <w:spacing w:before="120" w:after="0" w:line="240" w:lineRule="auto"/>
        <w:jc w:val="center"/>
        <w:rPr>
          <w:rFonts w:ascii="Times New Roman" w:eastAsia="Times New Roman" w:hAnsi="Times New Roman" w:cs="Times New Roman"/>
          <w:sz w:val="24"/>
          <w:szCs w:val="24"/>
        </w:rPr>
      </w:pPr>
      <w:r w:rsidRPr="00CB62EA">
        <w:rPr>
          <w:rFonts w:ascii="Times New Roman" w:eastAsia="Times New Roman" w:hAnsi="Times New Roman" w:cs="Times New Roman"/>
          <w:b/>
          <w:bCs/>
          <w:sz w:val="24"/>
          <w:szCs w:val="23"/>
        </w:rPr>
        <w:t xml:space="preserve">Санитарно-эпидемиологические правила и нормативы </w:t>
      </w:r>
      <w:r w:rsidRPr="00CB62EA">
        <w:rPr>
          <w:rFonts w:ascii="Times New Roman" w:eastAsia="Times New Roman" w:hAnsi="Times New Roman" w:cs="Times New Roman"/>
          <w:b/>
          <w:bCs/>
          <w:sz w:val="24"/>
          <w:szCs w:val="23"/>
        </w:rPr>
        <w:br/>
      </w:r>
      <w:proofErr w:type="spellStart"/>
      <w:r w:rsidRPr="00CB62EA">
        <w:rPr>
          <w:rFonts w:ascii="Times New Roman" w:eastAsia="Times New Roman" w:hAnsi="Times New Roman" w:cs="Times New Roman"/>
          <w:b/>
          <w:bCs/>
          <w:sz w:val="24"/>
          <w:szCs w:val="23"/>
        </w:rPr>
        <w:t>СанПиН</w:t>
      </w:r>
      <w:proofErr w:type="spellEnd"/>
      <w:r w:rsidRPr="00CB62EA">
        <w:rPr>
          <w:rFonts w:ascii="Times New Roman" w:eastAsia="Times New Roman" w:hAnsi="Times New Roman" w:cs="Times New Roman"/>
          <w:b/>
          <w:bCs/>
          <w:sz w:val="24"/>
          <w:szCs w:val="23"/>
        </w:rPr>
        <w:t xml:space="preserve"> 2.4.3.1186-03</w:t>
      </w:r>
    </w:p>
    <w:p w:rsidR="00CB62EA" w:rsidRPr="00CB62EA" w:rsidRDefault="00CB62EA" w:rsidP="00CB62EA">
      <w:pPr>
        <w:keepNext/>
        <w:widowControl w:val="0"/>
        <w:adjustRightInd w:val="0"/>
        <w:spacing w:before="120" w:after="120" w:line="240" w:lineRule="auto"/>
        <w:jc w:val="center"/>
        <w:outlineLvl w:val="0"/>
        <w:rPr>
          <w:rFonts w:ascii="Times New Roman" w:eastAsia="Times New Roman" w:hAnsi="Times New Roman" w:cs="Times New Roman"/>
          <w:b/>
          <w:bCs/>
          <w:kern w:val="28"/>
          <w:sz w:val="24"/>
          <w:szCs w:val="24"/>
        </w:rPr>
      </w:pPr>
      <w:bookmarkStart w:id="0" w:name="i13554"/>
      <w:r w:rsidRPr="00CB62EA">
        <w:rPr>
          <w:rFonts w:ascii="Times New Roman" w:eastAsia="Times New Roman" w:hAnsi="Times New Roman" w:cs="Times New Roman"/>
          <w:b/>
          <w:bCs/>
          <w:kern w:val="28"/>
          <w:sz w:val="24"/>
          <w:szCs w:val="32"/>
        </w:rPr>
        <w:t>1. Общие положения и область применения</w:t>
      </w:r>
      <w:bookmarkStart w:id="1" w:name="_Toc61948158"/>
      <w:bookmarkEnd w:id="0"/>
      <w:bookmarkEnd w:id="1"/>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1.1. Настоящие Санитарно-эпидемиологические правила и нормативы (далее - </w:t>
      </w:r>
      <w:r w:rsidRPr="00CB62EA">
        <w:rPr>
          <w:rFonts w:ascii="Times New Roman" w:eastAsia="Times New Roman" w:hAnsi="Times New Roman" w:cs="Times New Roman"/>
          <w:i/>
          <w:iCs/>
          <w:sz w:val="24"/>
          <w:szCs w:val="23"/>
        </w:rPr>
        <w:t xml:space="preserve">санитарные правила) </w:t>
      </w:r>
      <w:r w:rsidRPr="00CB62EA">
        <w:rPr>
          <w:rFonts w:ascii="Times New Roman" w:eastAsia="Times New Roman" w:hAnsi="Times New Roman" w:cs="Times New Roman"/>
          <w:sz w:val="24"/>
          <w:szCs w:val="23"/>
        </w:rPr>
        <w:t xml:space="preserve">разработаны в соответствии с Федеральным законом от 30 марта 1999 г. № 52-ФЗ, </w:t>
      </w:r>
      <w:hyperlink r:id="rId45" w:tooltip="О санитарно-эпидемиологическом благополучии населения" w:history="1">
        <w:r w:rsidRPr="00CB62EA">
          <w:rPr>
            <w:rFonts w:ascii="Times New Roman" w:eastAsia="Times New Roman" w:hAnsi="Times New Roman" w:cs="Times New Roman"/>
            <w:color w:val="0000FF"/>
            <w:sz w:val="20"/>
            <w:u w:val="single"/>
          </w:rPr>
          <w:t>«О санитарно-эпидемиологическом благополучии населения»</w:t>
        </w:r>
      </w:hyperlink>
      <w:r w:rsidRPr="00CB62EA">
        <w:rPr>
          <w:rFonts w:ascii="Times New Roman" w:eastAsia="Times New Roman" w:hAnsi="Times New Roman" w:cs="Times New Roman"/>
          <w:sz w:val="24"/>
          <w:szCs w:val="23"/>
        </w:rPr>
        <w:t>, Положением о государственном санитарно-эпидемиологическом нормировании, утвержденным постановлением Правительства Российской Федерации от 24 июля 2000 г. № 554.</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1.2. Санитарные правила устанавливают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независимо от форм собственности и ведомственной принадлежности.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1.3. Настоящие санитарные правила являются обязательными для исполнения всеми юридическими липами и индивидуальными предпринимателями, деятельность которых связана с проектированием, строительством, реконструкцией, эксплуатацией учреждений начального профессионального образования, обучением и воспитанием подростков, а также для органов и учреждений, осуществляющих государственный санитарно-эпидемиологический надзор.</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1.4. Настоящие санитарные правила распространяются на все виды учреждений </w:t>
      </w:r>
      <w:r w:rsidRPr="00CB62EA">
        <w:rPr>
          <w:rFonts w:ascii="Times New Roman" w:eastAsia="Times New Roman" w:hAnsi="Times New Roman" w:cs="Times New Roman"/>
          <w:sz w:val="24"/>
          <w:szCs w:val="23"/>
        </w:rPr>
        <w:lastRenderedPageBreak/>
        <w:t>начального профессионального образования независимо от профиля и уровня подготовки кадров.</w:t>
      </w:r>
    </w:p>
    <w:p w:rsidR="00CB62EA" w:rsidRPr="00CB62EA" w:rsidRDefault="00CB62EA" w:rsidP="00CB62EA">
      <w:pPr>
        <w:keepNext/>
        <w:widowControl w:val="0"/>
        <w:adjustRightInd w:val="0"/>
        <w:spacing w:before="120" w:after="120" w:line="240" w:lineRule="auto"/>
        <w:jc w:val="center"/>
        <w:outlineLvl w:val="0"/>
        <w:rPr>
          <w:rFonts w:ascii="Times New Roman" w:eastAsia="Times New Roman" w:hAnsi="Times New Roman" w:cs="Times New Roman"/>
          <w:b/>
          <w:bCs/>
          <w:kern w:val="28"/>
          <w:sz w:val="24"/>
          <w:szCs w:val="24"/>
        </w:rPr>
      </w:pPr>
      <w:bookmarkStart w:id="2" w:name="i22065"/>
      <w:r w:rsidRPr="00CB62EA">
        <w:rPr>
          <w:rFonts w:ascii="Times New Roman" w:eastAsia="Times New Roman" w:hAnsi="Times New Roman" w:cs="Times New Roman"/>
          <w:b/>
          <w:bCs/>
          <w:kern w:val="28"/>
          <w:sz w:val="24"/>
          <w:szCs w:val="32"/>
        </w:rPr>
        <w:t>2. Требования к устройству, содержанию, организации</w:t>
      </w:r>
      <w:bookmarkStart w:id="3" w:name="_Toc61948159"/>
      <w:bookmarkEnd w:id="2"/>
      <w:r w:rsidRPr="00CB62EA">
        <w:rPr>
          <w:rFonts w:ascii="Times New Roman" w:eastAsia="Times New Roman" w:hAnsi="Times New Roman" w:cs="Times New Roman"/>
          <w:b/>
          <w:bCs/>
          <w:kern w:val="28"/>
          <w:sz w:val="24"/>
          <w:szCs w:val="24"/>
        </w:rPr>
        <w:t xml:space="preserve"> </w:t>
      </w:r>
      <w:r w:rsidRPr="00CB62EA">
        <w:rPr>
          <w:rFonts w:ascii="Times New Roman" w:eastAsia="Times New Roman" w:hAnsi="Times New Roman" w:cs="Times New Roman"/>
          <w:b/>
          <w:bCs/>
          <w:kern w:val="28"/>
          <w:sz w:val="24"/>
          <w:szCs w:val="32"/>
        </w:rPr>
        <w:t>образовательного процесса в учреждениях начального</w:t>
      </w:r>
      <w:r w:rsidRPr="00CB62EA">
        <w:rPr>
          <w:rFonts w:ascii="Times New Roman" w:eastAsia="Times New Roman" w:hAnsi="Times New Roman" w:cs="Times New Roman"/>
          <w:b/>
          <w:bCs/>
          <w:kern w:val="28"/>
          <w:sz w:val="24"/>
          <w:szCs w:val="24"/>
        </w:rPr>
        <w:t xml:space="preserve"> </w:t>
      </w:r>
      <w:r w:rsidRPr="00CB62EA">
        <w:rPr>
          <w:rFonts w:ascii="Times New Roman" w:eastAsia="Times New Roman" w:hAnsi="Times New Roman" w:cs="Times New Roman"/>
          <w:b/>
          <w:bCs/>
          <w:kern w:val="28"/>
          <w:sz w:val="24"/>
          <w:szCs w:val="32"/>
        </w:rPr>
        <w:t>профессионального образования</w:t>
      </w:r>
      <w:bookmarkEnd w:id="3"/>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Проектирование и строительство новых, реконструкция существующих (действующих) образовательных учреждений системы начального профессионального образования осуществляются с учетом требований настоящих правил.</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Временное использование зданий и сооружений под образовательные учреждения начального профессионального образования, а также ввод в эксплуатацию построенных и реконструируемых зданий допускается при наличии санитарно-эпидемиологического заключения о соответствии их санитарным правилам.</w:t>
      </w:r>
    </w:p>
    <w:p w:rsidR="00CB62EA" w:rsidRPr="00CB62EA" w:rsidRDefault="00CB62EA" w:rsidP="00CB62EA">
      <w:pPr>
        <w:keepNext/>
        <w:widowControl w:val="0"/>
        <w:adjustRightInd w:val="0"/>
        <w:spacing w:before="120" w:after="120" w:line="240" w:lineRule="auto"/>
        <w:jc w:val="center"/>
        <w:outlineLvl w:val="1"/>
        <w:rPr>
          <w:rFonts w:ascii="Times New Roman" w:eastAsia="Times New Roman" w:hAnsi="Times New Roman" w:cs="Times New Roman"/>
          <w:b/>
          <w:bCs/>
          <w:i/>
          <w:kern w:val="28"/>
          <w:sz w:val="24"/>
          <w:szCs w:val="24"/>
        </w:rPr>
      </w:pPr>
      <w:bookmarkStart w:id="4" w:name="i32494"/>
      <w:r w:rsidRPr="00CB62EA">
        <w:rPr>
          <w:rFonts w:ascii="Times New Roman" w:eastAsia="Times New Roman" w:hAnsi="Times New Roman" w:cs="Times New Roman"/>
          <w:b/>
          <w:bCs/>
          <w:i/>
          <w:kern w:val="28"/>
          <w:sz w:val="24"/>
          <w:szCs w:val="23"/>
        </w:rPr>
        <w:t>2.1. Требования к земельному участку</w:t>
      </w:r>
      <w:bookmarkStart w:id="5" w:name="_Toc61948160"/>
      <w:bookmarkEnd w:id="4"/>
      <w:bookmarkEnd w:id="5"/>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2.1.1. Учреждения начального профессионального образования (далее «учреждения НПО») размещаются на самостоятельном земельном участке.</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2.1.2. Размещение учреждений НПО, в т.ч. включая зоны отдыха, спортивные площадки и спортивные сооружения для подростков, на территориях санитарно-защитных зон не допускается.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2.1.3. Земельный участок следует отводить с учетом розы ветров, с наветренной стороны от источников шума, загрязнений атмосферного воздуха и </w:t>
      </w:r>
      <w:proofErr w:type="gramStart"/>
      <w:r w:rsidRPr="00CB62EA">
        <w:rPr>
          <w:rFonts w:ascii="Times New Roman" w:eastAsia="Times New Roman" w:hAnsi="Times New Roman" w:cs="Times New Roman"/>
          <w:sz w:val="24"/>
        </w:rPr>
        <w:t>соблюдения</w:t>
      </w:r>
      <w:proofErr w:type="gramEnd"/>
      <w:r w:rsidRPr="00CB62EA">
        <w:rPr>
          <w:rFonts w:ascii="Times New Roman" w:eastAsia="Times New Roman" w:hAnsi="Times New Roman" w:cs="Times New Roman"/>
          <w:sz w:val="24"/>
        </w:rPr>
        <w:t xml:space="preserve"> необходимых санитарно-защитных зон.</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2.1.4. Санитарные разрывы учреждений НПО от промышленных, коммунальных, сельскохозяйственных объектов, транспортных дорог и магистралей принимают в соответствии с требованиями, предъявляемыми к планировке и застройке городов, поселков и сельских населенных пунктов.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2.1.5. Через территории учреждений НПО не должны проходить магистральные инженерные коммуникации городского (сельского) назначения (водоснабжения, канализации, теплоснабжения, электроснабжения).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2.1.6. Размеры земельных участков следует принимать в соответствии с требованиями к планировке и застройке городских и сельских поселений (табл. </w:t>
      </w:r>
      <w:hyperlink r:id="rId46" w:anchor="i44194" w:tooltip="Таблица 1" w:history="1">
        <w:r w:rsidRPr="00CB62EA">
          <w:rPr>
            <w:rFonts w:ascii="Times New Roman" w:eastAsia="Times New Roman" w:hAnsi="Times New Roman" w:cs="Times New Roman"/>
            <w:color w:val="0000FF"/>
            <w:sz w:val="20"/>
            <w:u w:val="single"/>
          </w:rPr>
          <w:t>1</w:t>
        </w:r>
      </w:hyperlink>
      <w:r w:rsidRPr="00CB62EA">
        <w:rPr>
          <w:rFonts w:ascii="Times New Roman" w:eastAsia="Times New Roman" w:hAnsi="Times New Roman" w:cs="Times New Roman"/>
          <w:sz w:val="24"/>
        </w:rPr>
        <w:t>).</w:t>
      </w:r>
    </w:p>
    <w:p w:rsidR="00CB62EA" w:rsidRPr="00CB62EA" w:rsidRDefault="00CB62EA" w:rsidP="00CB62EA">
      <w:pPr>
        <w:adjustRightInd w:val="0"/>
        <w:spacing w:before="120" w:after="120" w:line="240" w:lineRule="auto"/>
        <w:jc w:val="right"/>
        <w:rPr>
          <w:rFonts w:ascii="Times New Roman" w:eastAsia="Times New Roman" w:hAnsi="Times New Roman" w:cs="Times New Roman"/>
          <w:sz w:val="24"/>
        </w:rPr>
      </w:pPr>
      <w:r w:rsidRPr="00CB62EA">
        <w:rPr>
          <w:rFonts w:ascii="Times New Roman" w:eastAsia="Times New Roman" w:hAnsi="Times New Roman" w:cs="Times New Roman"/>
          <w:spacing w:val="40"/>
          <w:sz w:val="24"/>
        </w:rPr>
        <w:t>Таблица</w:t>
      </w:r>
      <w:r w:rsidRPr="00CB62EA">
        <w:rPr>
          <w:rFonts w:ascii="Times New Roman" w:eastAsia="Times New Roman" w:hAnsi="Times New Roman" w:cs="Times New Roman"/>
          <w:sz w:val="24"/>
        </w:rPr>
        <w:t xml:space="preserve"> 1</w:t>
      </w:r>
    </w:p>
    <w:p w:rsidR="00CB62EA" w:rsidRPr="00CB62EA" w:rsidRDefault="00CB62EA" w:rsidP="00CB62EA">
      <w:pPr>
        <w:adjustRightInd w:val="0"/>
        <w:spacing w:after="120" w:line="240" w:lineRule="auto"/>
        <w:jc w:val="center"/>
        <w:rPr>
          <w:rFonts w:ascii="Times New Roman" w:eastAsia="Times New Roman" w:hAnsi="Times New Roman" w:cs="Times New Roman"/>
          <w:sz w:val="24"/>
          <w:szCs w:val="24"/>
        </w:rPr>
      </w:pPr>
      <w:r w:rsidRPr="00CB62EA">
        <w:rPr>
          <w:rFonts w:ascii="Times New Roman" w:eastAsia="Times New Roman" w:hAnsi="Times New Roman" w:cs="Times New Roman"/>
          <w:b/>
          <w:bCs/>
          <w:sz w:val="24"/>
        </w:rPr>
        <w:t>Размеры земельных участков в разных видах учреждений НПО</w:t>
      </w:r>
    </w:p>
    <w:tbl>
      <w:tblPr>
        <w:tblW w:w="5000" w:type="pct"/>
        <w:jc w:val="center"/>
        <w:tblCellMar>
          <w:left w:w="28" w:type="dxa"/>
          <w:right w:w="28" w:type="dxa"/>
        </w:tblCellMar>
        <w:tblLook w:val="04A0"/>
      </w:tblPr>
      <w:tblGrid>
        <w:gridCol w:w="3944"/>
        <w:gridCol w:w="1237"/>
        <w:gridCol w:w="1444"/>
        <w:gridCol w:w="1340"/>
        <w:gridCol w:w="1446"/>
      </w:tblGrid>
      <w:tr w:rsidR="00CB62EA" w:rsidRPr="00CB62EA">
        <w:trPr>
          <w:tblHeader/>
          <w:jc w:val="center"/>
        </w:trPr>
        <w:tc>
          <w:tcPr>
            <w:tcW w:w="2096" w:type="pct"/>
            <w:vMerge w:val="restar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bookmarkStart w:id="6" w:name="i44194"/>
            <w:bookmarkStart w:id="7" w:name="TO0000001"/>
            <w:r w:rsidRPr="00CB62EA">
              <w:rPr>
                <w:rFonts w:ascii="Times New Roman" w:eastAsia="Times New Roman" w:hAnsi="Times New Roman" w:cs="Times New Roman"/>
                <w:sz w:val="20"/>
                <w:szCs w:val="19"/>
              </w:rPr>
              <w:t>Образовательные учреждения НПО</w:t>
            </w:r>
            <w:bookmarkEnd w:id="6"/>
          </w:p>
        </w:tc>
        <w:tc>
          <w:tcPr>
            <w:tcW w:w="2904" w:type="pct"/>
            <w:gridSpan w:val="4"/>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Размеры земельных участков (</w:t>
            </w:r>
            <w:proofErr w:type="gramStart"/>
            <w:r w:rsidRPr="00CB62EA">
              <w:rPr>
                <w:rFonts w:ascii="Times New Roman" w:eastAsia="Times New Roman" w:hAnsi="Times New Roman" w:cs="Times New Roman"/>
                <w:sz w:val="20"/>
                <w:szCs w:val="19"/>
              </w:rPr>
              <w:t>га</w:t>
            </w:r>
            <w:proofErr w:type="gramEnd"/>
            <w:r w:rsidRPr="00CB62EA">
              <w:rPr>
                <w:rFonts w:ascii="Times New Roman" w:eastAsia="Times New Roman" w:hAnsi="Times New Roman" w:cs="Times New Roman"/>
                <w:sz w:val="20"/>
                <w:szCs w:val="19"/>
              </w:rPr>
              <w:t>) в зависимости от количества обучающихся</w:t>
            </w:r>
          </w:p>
        </w:tc>
      </w:tr>
      <w:tr w:rsidR="00CB62EA" w:rsidRPr="00CB62EA">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spacing w:after="0" w:line="240" w:lineRule="auto"/>
              <w:rPr>
                <w:rFonts w:ascii="Times New Roman" w:eastAsia="Times New Roman" w:hAnsi="Times New Roman" w:cs="Times New Roman"/>
                <w:sz w:val="20"/>
                <w:szCs w:val="24"/>
              </w:rPr>
            </w:pPr>
          </w:p>
        </w:tc>
        <w:tc>
          <w:tcPr>
            <w:tcW w:w="657" w:type="pct"/>
            <w:tcBorders>
              <w:top w:val="single" w:sz="6"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до 300 чел.</w:t>
            </w:r>
          </w:p>
        </w:tc>
        <w:tc>
          <w:tcPr>
            <w:tcW w:w="767" w:type="pct"/>
            <w:tcBorders>
              <w:top w:val="single" w:sz="6"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300 - 400 чел.</w:t>
            </w:r>
          </w:p>
        </w:tc>
        <w:tc>
          <w:tcPr>
            <w:tcW w:w="712" w:type="pct"/>
            <w:tcBorders>
              <w:top w:val="single" w:sz="6"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7"/>
              </w:rPr>
              <w:t>400 – 600 чел.</w:t>
            </w:r>
          </w:p>
        </w:tc>
        <w:tc>
          <w:tcPr>
            <w:tcW w:w="767" w:type="pct"/>
            <w:tcBorders>
              <w:top w:val="single" w:sz="6"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600 - 1000 чел.</w:t>
            </w:r>
          </w:p>
        </w:tc>
      </w:tr>
      <w:tr w:rsidR="00CB62EA" w:rsidRPr="00CB62EA">
        <w:trPr>
          <w:jc w:val="center"/>
        </w:trPr>
        <w:tc>
          <w:tcPr>
            <w:tcW w:w="2096"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Для всех образовательных учреждений</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2</w:t>
            </w:r>
          </w:p>
        </w:tc>
        <w:tc>
          <w:tcPr>
            <w:tcW w:w="76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2,4</w:t>
            </w:r>
          </w:p>
        </w:tc>
        <w:tc>
          <w:tcPr>
            <w:tcW w:w="71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31"/>
              </w:rPr>
              <w:t>3,1</w:t>
            </w:r>
          </w:p>
        </w:tc>
        <w:tc>
          <w:tcPr>
            <w:tcW w:w="76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3,7</w:t>
            </w:r>
          </w:p>
        </w:tc>
      </w:tr>
      <w:tr w:rsidR="00CB62EA" w:rsidRPr="00CB62EA">
        <w:trPr>
          <w:jc w:val="center"/>
        </w:trPr>
        <w:tc>
          <w:tcPr>
            <w:tcW w:w="2096"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Сельскохозяйственного профиля*</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2 - 3</w:t>
            </w:r>
          </w:p>
        </w:tc>
        <w:tc>
          <w:tcPr>
            <w:tcW w:w="76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2,4 - 3,6</w:t>
            </w:r>
          </w:p>
        </w:tc>
        <w:tc>
          <w:tcPr>
            <w:tcW w:w="71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3,1 - 4,2</w:t>
            </w:r>
          </w:p>
        </w:tc>
        <w:tc>
          <w:tcPr>
            <w:tcW w:w="76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3,7 - 4,6</w:t>
            </w:r>
          </w:p>
        </w:tc>
      </w:tr>
      <w:tr w:rsidR="00CB62EA" w:rsidRPr="00CB62EA">
        <w:trPr>
          <w:jc w:val="center"/>
        </w:trPr>
        <w:tc>
          <w:tcPr>
            <w:tcW w:w="2096"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proofErr w:type="gramStart"/>
            <w:r w:rsidRPr="00CB62EA">
              <w:rPr>
                <w:rFonts w:ascii="Times New Roman" w:eastAsia="Times New Roman" w:hAnsi="Times New Roman" w:cs="Times New Roman"/>
                <w:sz w:val="20"/>
                <w:szCs w:val="20"/>
              </w:rPr>
              <w:t>Размещаемых в районах реконструкции**</w:t>
            </w:r>
            <w:proofErr w:type="gramEnd"/>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1,2</w:t>
            </w:r>
          </w:p>
        </w:tc>
        <w:tc>
          <w:tcPr>
            <w:tcW w:w="76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1,2 - 2,4</w:t>
            </w:r>
          </w:p>
        </w:tc>
        <w:tc>
          <w:tcPr>
            <w:tcW w:w="71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1,5 - 3,1</w:t>
            </w:r>
          </w:p>
        </w:tc>
        <w:tc>
          <w:tcPr>
            <w:tcW w:w="76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1,9 - 3,7</w:t>
            </w:r>
          </w:p>
        </w:tc>
      </w:tr>
      <w:tr w:rsidR="00CB62EA" w:rsidRPr="00CB62EA">
        <w:trPr>
          <w:jc w:val="center"/>
        </w:trPr>
        <w:tc>
          <w:tcPr>
            <w:tcW w:w="2096"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Гуманитарного профиля***</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1,4 - 2</w:t>
            </w:r>
          </w:p>
        </w:tc>
        <w:tc>
          <w:tcPr>
            <w:tcW w:w="76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1,7 - 2,4</w:t>
            </w:r>
          </w:p>
        </w:tc>
        <w:tc>
          <w:tcPr>
            <w:tcW w:w="71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2,2 - 3,1</w:t>
            </w:r>
          </w:p>
        </w:tc>
        <w:tc>
          <w:tcPr>
            <w:tcW w:w="76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2,6 - 3,7</w:t>
            </w:r>
          </w:p>
        </w:tc>
      </w:tr>
      <w:tr w:rsidR="00CB62EA" w:rsidRPr="00CB62EA">
        <w:trPr>
          <w:jc w:val="center"/>
        </w:trPr>
        <w:tc>
          <w:tcPr>
            <w:tcW w:w="5000" w:type="pct"/>
            <w:gridSpan w:val="5"/>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i/>
                <w:iCs/>
                <w:sz w:val="20"/>
                <w:szCs w:val="19"/>
              </w:rPr>
            </w:pPr>
            <w:r w:rsidRPr="00CB62EA">
              <w:rPr>
                <w:rFonts w:ascii="Times New Roman" w:eastAsia="Times New Roman" w:hAnsi="Times New Roman" w:cs="Times New Roman"/>
                <w:sz w:val="20"/>
                <w:szCs w:val="19"/>
              </w:rPr>
              <w:t>* Допускается увеличение, но не более чем на 50 %</w:t>
            </w:r>
            <w:r w:rsidRPr="00CB62EA">
              <w:rPr>
                <w:rFonts w:ascii="Times New Roman" w:eastAsia="Times New Roman" w:hAnsi="Times New Roman" w:cs="Times New Roman"/>
                <w:i/>
                <w:iCs/>
                <w:sz w:val="20"/>
                <w:szCs w:val="19"/>
              </w:rPr>
              <w:t>.</w:t>
            </w:r>
          </w:p>
          <w:p w:rsidR="00CB62EA" w:rsidRPr="00CB62EA" w:rsidRDefault="00CB62EA" w:rsidP="00CB62EA">
            <w:pPr>
              <w:adjustRightInd w:val="0"/>
              <w:spacing w:after="0" w:line="240" w:lineRule="auto"/>
              <w:ind w:firstLine="283"/>
              <w:jc w:val="both"/>
              <w:rPr>
                <w:rFonts w:ascii="Times New Roman" w:eastAsia="Times New Roman" w:hAnsi="Times New Roman" w:cs="Times New Roman"/>
                <w:sz w:val="20"/>
                <w:szCs w:val="19"/>
              </w:rPr>
            </w:pPr>
            <w:r w:rsidRPr="00CB62EA">
              <w:rPr>
                <w:rFonts w:ascii="Times New Roman" w:eastAsia="Times New Roman" w:hAnsi="Times New Roman" w:cs="Times New Roman"/>
                <w:sz w:val="20"/>
                <w:szCs w:val="19"/>
              </w:rPr>
              <w:t>**</w:t>
            </w:r>
            <w:r w:rsidRPr="00CB62EA">
              <w:rPr>
                <w:rFonts w:ascii="Times New Roman" w:eastAsia="Times New Roman" w:hAnsi="Times New Roman" w:cs="Times New Roman"/>
                <w:i/>
                <w:iCs/>
                <w:sz w:val="20"/>
                <w:szCs w:val="19"/>
              </w:rPr>
              <w:t xml:space="preserve"> </w:t>
            </w:r>
            <w:r w:rsidRPr="00CB62EA">
              <w:rPr>
                <w:rFonts w:ascii="Times New Roman" w:eastAsia="Times New Roman" w:hAnsi="Times New Roman" w:cs="Times New Roman"/>
                <w:sz w:val="20"/>
                <w:szCs w:val="19"/>
              </w:rPr>
              <w:t>Допускается сокращать, но не более чем на 50 %.</w:t>
            </w:r>
          </w:p>
          <w:p w:rsidR="00CB62EA" w:rsidRPr="00CB62EA" w:rsidRDefault="00CB62EA" w:rsidP="00CB62EA">
            <w:pPr>
              <w:adjustRightInd w:val="0"/>
              <w:spacing w:after="0" w:line="240" w:lineRule="auto"/>
              <w:ind w:firstLine="284"/>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 Допускается сокращать, но не более чем на 30 %</w:t>
            </w:r>
            <w:r w:rsidRPr="00CB62EA">
              <w:rPr>
                <w:rFonts w:ascii="Times New Roman" w:eastAsia="Times New Roman" w:hAnsi="Times New Roman" w:cs="Times New Roman"/>
                <w:i/>
                <w:iCs/>
                <w:sz w:val="20"/>
                <w:szCs w:val="19"/>
              </w:rPr>
              <w:t>.</w:t>
            </w:r>
          </w:p>
        </w:tc>
      </w:tr>
    </w:tbl>
    <w:p w:rsidR="00CB62EA" w:rsidRPr="00CB62EA" w:rsidRDefault="00CB62EA" w:rsidP="00CB62EA">
      <w:pPr>
        <w:adjustRightInd w:val="0"/>
        <w:spacing w:before="120" w:after="120" w:line="240" w:lineRule="auto"/>
        <w:ind w:firstLine="283"/>
        <w:jc w:val="both"/>
        <w:rPr>
          <w:rFonts w:ascii="Times New Roman" w:eastAsia="Times New Roman" w:hAnsi="Times New Roman" w:cs="Times New Roman"/>
          <w:sz w:val="20"/>
          <w:szCs w:val="24"/>
        </w:rPr>
      </w:pPr>
      <w:r w:rsidRPr="00CB62EA">
        <w:rPr>
          <w:rFonts w:ascii="Times New Roman" w:eastAsia="Times New Roman" w:hAnsi="Times New Roman" w:cs="Times New Roman"/>
          <w:b/>
          <w:bCs/>
          <w:i/>
          <w:iCs/>
          <w:sz w:val="20"/>
          <w:szCs w:val="19"/>
        </w:rPr>
        <w:t xml:space="preserve">Примечание. </w:t>
      </w:r>
      <w:r w:rsidRPr="00CB62EA">
        <w:rPr>
          <w:rFonts w:ascii="Times New Roman" w:eastAsia="Times New Roman" w:hAnsi="Times New Roman" w:cs="Times New Roman"/>
          <w:b/>
          <w:bCs/>
          <w:sz w:val="20"/>
          <w:szCs w:val="19"/>
        </w:rPr>
        <w:t xml:space="preserve">В </w:t>
      </w:r>
      <w:r w:rsidRPr="00CB62EA">
        <w:rPr>
          <w:rFonts w:ascii="Times New Roman" w:eastAsia="Times New Roman" w:hAnsi="Times New Roman" w:cs="Times New Roman"/>
          <w:sz w:val="20"/>
          <w:szCs w:val="19"/>
        </w:rPr>
        <w:t>указанные размеры участков не входят участки общежитий, опытных полей и учебных полигонов.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2.1.7. На земельном участке следует предусматривать следующие зоны: </w:t>
      </w:r>
      <w:proofErr w:type="gramStart"/>
      <w:r w:rsidRPr="00CB62EA">
        <w:rPr>
          <w:rFonts w:ascii="Times New Roman" w:eastAsia="Times New Roman" w:hAnsi="Times New Roman" w:cs="Times New Roman"/>
          <w:sz w:val="24"/>
        </w:rPr>
        <w:t>учебную</w:t>
      </w:r>
      <w:proofErr w:type="gramEnd"/>
      <w:r w:rsidRPr="00CB62EA">
        <w:rPr>
          <w:rFonts w:ascii="Times New Roman" w:eastAsia="Times New Roman" w:hAnsi="Times New Roman" w:cs="Times New Roman"/>
          <w:sz w:val="24"/>
        </w:rPr>
        <w:t>, производственную, спортивную, хозяйственную, а при наличии общежития для обучающихся - жилую.</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2.1.8. Общежитие целесообразно размещать на едином участке с учебным корпусом.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2.1.9. Хозяйственная зона должна быть изолирована от других зон участка, размещаться со стороны входа в производственные помещения и иметь самостоятельный </w:t>
      </w:r>
      <w:r w:rsidRPr="00CB62EA">
        <w:rPr>
          <w:rFonts w:ascii="Times New Roman" w:eastAsia="Times New Roman" w:hAnsi="Times New Roman" w:cs="Times New Roman"/>
          <w:sz w:val="24"/>
        </w:rPr>
        <w:lastRenderedPageBreak/>
        <w:t>выезд на улицу.</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2.1.10. 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2.1.11. В учреждениях НПО строительного профиля, автомобильного, железнодорожного, водного транспорта, добывающей промышленности,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2.1.12. Площадь озеленения земельного участка должна составлять не менее 50 % площади участка. Во избежание затенения, деревья следует высаживать на расстоянии не менее 15 м, а кустарники - не менее 5 м от окон учебных помещений.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2.1.13. Учебные здания размещают с отступом от красной линии не менее 25 м в городах и 10 м - в сельских поселках.</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2.1.14. Все подъезды и подходы к зданию в пределах участка, территории хозяйственного двора асфальтируют или обеспечивают другое твердое покрытие.</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2.1.15. Участок имеет ограждение высотой не менее 1,2 м. В вечернее время на территории участка обеспечивается искусственное освещение 10 люкс на земле.</w:t>
      </w:r>
    </w:p>
    <w:p w:rsidR="00CB62EA" w:rsidRPr="00CB62EA" w:rsidRDefault="00CB62EA" w:rsidP="00CB62EA">
      <w:pPr>
        <w:keepNext/>
        <w:widowControl w:val="0"/>
        <w:adjustRightInd w:val="0"/>
        <w:spacing w:before="120" w:after="120" w:line="240" w:lineRule="auto"/>
        <w:jc w:val="center"/>
        <w:outlineLvl w:val="1"/>
        <w:rPr>
          <w:rFonts w:ascii="Times New Roman" w:eastAsia="Times New Roman" w:hAnsi="Times New Roman" w:cs="Times New Roman"/>
          <w:b/>
          <w:bCs/>
          <w:i/>
          <w:kern w:val="28"/>
          <w:sz w:val="24"/>
          <w:szCs w:val="24"/>
        </w:rPr>
      </w:pPr>
      <w:bookmarkStart w:id="8" w:name="i55523"/>
      <w:r w:rsidRPr="00CB62EA">
        <w:rPr>
          <w:rFonts w:ascii="Times New Roman" w:eastAsia="Times New Roman" w:hAnsi="Times New Roman" w:cs="Times New Roman"/>
          <w:b/>
          <w:bCs/>
          <w:i/>
          <w:kern w:val="28"/>
          <w:sz w:val="24"/>
          <w:szCs w:val="28"/>
        </w:rPr>
        <w:t>2.2. Требования к объемно-планировочным и конструктивным решениям зданий, сооружений и отдельных помещений</w:t>
      </w:r>
      <w:bookmarkStart w:id="9" w:name="_Toc61948161"/>
      <w:bookmarkEnd w:id="8"/>
      <w:bookmarkEnd w:id="9"/>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proofErr w:type="gramStart"/>
      <w:r w:rsidRPr="00CB62EA">
        <w:rPr>
          <w:rFonts w:ascii="Times New Roman" w:eastAsia="Times New Roman" w:hAnsi="Times New Roman" w:cs="Times New Roman"/>
          <w:sz w:val="24"/>
        </w:rPr>
        <w:t>Количество обучающихся в учреждениях начального профессионального образования не должно превышать вместимости, предусмотренной проектом, по которому построено или приспособлено здание.</w:t>
      </w:r>
      <w:proofErr w:type="gramEnd"/>
      <w:r w:rsidRPr="00CB62EA">
        <w:rPr>
          <w:rFonts w:ascii="Times New Roman" w:eastAsia="Times New Roman" w:hAnsi="Times New Roman" w:cs="Times New Roman"/>
          <w:sz w:val="24"/>
        </w:rPr>
        <w:t xml:space="preserve"> Максимальная вместимость допускается не более 1000 </w:t>
      </w:r>
      <w:proofErr w:type="gramStart"/>
      <w:r w:rsidRPr="00CB62EA">
        <w:rPr>
          <w:rFonts w:ascii="Times New Roman" w:eastAsia="Times New Roman" w:hAnsi="Times New Roman" w:cs="Times New Roman"/>
          <w:sz w:val="24"/>
        </w:rPr>
        <w:t>обучающихся</w:t>
      </w:r>
      <w:proofErr w:type="gramEnd"/>
      <w:r w:rsidRPr="00CB62EA">
        <w:rPr>
          <w:rFonts w:ascii="Times New Roman" w:eastAsia="Times New Roman" w:hAnsi="Times New Roman" w:cs="Times New Roman"/>
          <w:sz w:val="24"/>
        </w:rPr>
        <w:t>. В соответствии с гигиеническими требованиями к условиям обучения наполняемость учебной группы не должна превышать 25 человек.</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Учебные здания предусматривают высоту не более 4-х этажей и имеют следующие группы помещений: общеобразовательного цикла (учебные кабинеты, лаборатории химии, физики, биологии и др.),</w:t>
      </w:r>
      <w:r w:rsidRPr="00CB62EA">
        <w:rPr>
          <w:rFonts w:ascii="Times New Roman" w:eastAsia="Times New Roman" w:hAnsi="Times New Roman" w:cs="Times New Roman"/>
          <w:sz w:val="24"/>
          <w:szCs w:val="24"/>
        </w:rPr>
        <w:t xml:space="preserve"> </w:t>
      </w:r>
      <w:r w:rsidRPr="00CB62EA">
        <w:rPr>
          <w:rFonts w:ascii="Times New Roman" w:eastAsia="Times New Roman" w:hAnsi="Times New Roman" w:cs="Times New Roman"/>
          <w:sz w:val="24"/>
          <w:szCs w:val="23"/>
        </w:rPr>
        <w:t>профессиональной подготовки, спортивные и актовые залы, библиотеку, административно-служебные, складские и вспомогательные, общежитие и столовую.</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Состав и площади помещений должны соответствовать требованиям настоящих санитарных правил.</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При размещении учебного заведения в приспособленном здании набор помещений, их площадь определяют, исходя из числа учащихся, необходимости организации учебного процесса по общеобразовательным и профильным предметам, практической подготовки по специальности.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Взаимное расположение отдельных групп помещений обеспечивает удобную функциональную связь между собой и зонами участка, создает оптимальные условия для организации учебного процесса и отдыха. Учебные помещения изолируют от учебно-производственных мастерских и спортивного зала.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Учебно-производственные помещения, спортзал и столовую следует выделять в отдельные блоки, связанные переходом с основным корпусом.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Учебные помещения, лаборатории, мастерские, столовые, буфеты и медицинские кабинеты не следует размещать в подвальных и цокольных этажах зданий.</w:t>
      </w:r>
    </w:p>
    <w:p w:rsidR="00CB62EA" w:rsidRPr="00CB62EA" w:rsidRDefault="00CB62EA" w:rsidP="00CB62EA">
      <w:pPr>
        <w:keepNext/>
        <w:widowControl w:val="0"/>
        <w:adjustRightInd w:val="0"/>
        <w:spacing w:before="120" w:after="120" w:line="240" w:lineRule="auto"/>
        <w:jc w:val="center"/>
        <w:outlineLvl w:val="2"/>
        <w:rPr>
          <w:rFonts w:ascii="Times New Roman" w:eastAsia="Times New Roman" w:hAnsi="Times New Roman" w:cs="Times New Roman"/>
          <w:i/>
          <w:iCs/>
          <w:kern w:val="28"/>
          <w:sz w:val="24"/>
          <w:szCs w:val="24"/>
        </w:rPr>
      </w:pPr>
      <w:bookmarkStart w:id="10" w:name="i64091"/>
      <w:r w:rsidRPr="00CB62EA">
        <w:rPr>
          <w:rFonts w:ascii="Times New Roman" w:eastAsia="Times New Roman" w:hAnsi="Times New Roman" w:cs="Times New Roman"/>
          <w:i/>
          <w:iCs/>
          <w:kern w:val="28"/>
          <w:sz w:val="24"/>
        </w:rPr>
        <w:t>2.2.1. Учебные помещения общеобразовательного цикла</w:t>
      </w:r>
      <w:bookmarkStart w:id="11" w:name="_Toc61948162"/>
      <w:bookmarkEnd w:id="10"/>
      <w:bookmarkEnd w:id="11"/>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2.2.1.1. Состав учебных помещений включает следующие основные группы: кабинеты и лаборатории общеобразовательного цикла, групповые и лекционно-поточные аудитории, кабинет информатики и ЭВТ.</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2.2.1.2. Площади учебных помещений должны соответствовать требованиям, предъявляемым к общественным зданиям и сооружениям (табл. </w:t>
      </w:r>
      <w:hyperlink r:id="rId47" w:anchor="i73198" w:tooltip="Таблица 2" w:history="1">
        <w:r w:rsidRPr="00CB62EA">
          <w:rPr>
            <w:rFonts w:ascii="Times New Roman" w:eastAsia="Times New Roman" w:hAnsi="Times New Roman" w:cs="Times New Roman"/>
            <w:color w:val="0000FF"/>
            <w:sz w:val="20"/>
            <w:u w:val="single"/>
          </w:rPr>
          <w:t>2</w:t>
        </w:r>
      </w:hyperlink>
      <w:r w:rsidRPr="00CB62EA">
        <w:rPr>
          <w:rFonts w:ascii="Times New Roman" w:eastAsia="Times New Roman" w:hAnsi="Times New Roman" w:cs="Times New Roman"/>
          <w:sz w:val="24"/>
          <w:szCs w:val="23"/>
        </w:rPr>
        <w:t>).</w:t>
      </w:r>
    </w:p>
    <w:p w:rsidR="00CB62EA" w:rsidRPr="00CB62EA" w:rsidRDefault="00CB62EA" w:rsidP="00CB62EA">
      <w:pPr>
        <w:adjustRightInd w:val="0"/>
        <w:spacing w:before="120" w:after="120" w:line="240" w:lineRule="auto"/>
        <w:jc w:val="right"/>
        <w:rPr>
          <w:rFonts w:ascii="Times New Roman" w:eastAsia="Times New Roman" w:hAnsi="Times New Roman" w:cs="Times New Roman"/>
          <w:sz w:val="24"/>
        </w:rPr>
      </w:pPr>
      <w:r w:rsidRPr="00CB62EA">
        <w:rPr>
          <w:rFonts w:ascii="Times New Roman" w:eastAsia="Times New Roman" w:hAnsi="Times New Roman" w:cs="Times New Roman"/>
          <w:spacing w:val="40"/>
          <w:sz w:val="24"/>
        </w:rPr>
        <w:lastRenderedPageBreak/>
        <w:t>Таблица</w:t>
      </w:r>
      <w:r w:rsidRPr="00CB62EA">
        <w:rPr>
          <w:rFonts w:ascii="Times New Roman" w:eastAsia="Times New Roman" w:hAnsi="Times New Roman" w:cs="Times New Roman"/>
          <w:sz w:val="24"/>
        </w:rPr>
        <w:t xml:space="preserve"> 2</w:t>
      </w:r>
    </w:p>
    <w:p w:rsidR="00CB62EA" w:rsidRPr="00CB62EA" w:rsidRDefault="00CB62EA" w:rsidP="00CB62EA">
      <w:pPr>
        <w:adjustRightInd w:val="0"/>
        <w:spacing w:after="120" w:line="240" w:lineRule="auto"/>
        <w:jc w:val="center"/>
        <w:rPr>
          <w:rFonts w:ascii="Times New Roman" w:eastAsia="Times New Roman" w:hAnsi="Times New Roman" w:cs="Times New Roman"/>
          <w:sz w:val="24"/>
          <w:szCs w:val="24"/>
        </w:rPr>
      </w:pPr>
      <w:r w:rsidRPr="00CB62EA">
        <w:rPr>
          <w:rFonts w:ascii="Times New Roman" w:eastAsia="Times New Roman" w:hAnsi="Times New Roman" w:cs="Times New Roman"/>
          <w:b/>
          <w:bCs/>
          <w:sz w:val="24"/>
        </w:rPr>
        <w:t>Площадь основных учебных помещений</w:t>
      </w:r>
    </w:p>
    <w:tbl>
      <w:tblPr>
        <w:tblW w:w="5000" w:type="pct"/>
        <w:jc w:val="center"/>
        <w:tblCellMar>
          <w:left w:w="28" w:type="dxa"/>
          <w:right w:w="28" w:type="dxa"/>
        </w:tblCellMar>
        <w:tblLook w:val="04A0"/>
      </w:tblPr>
      <w:tblGrid>
        <w:gridCol w:w="5701"/>
        <w:gridCol w:w="3710"/>
      </w:tblGrid>
      <w:tr w:rsidR="00CB62EA" w:rsidRPr="00CB62EA">
        <w:trPr>
          <w:tblHeader/>
          <w:jc w:val="center"/>
        </w:trPr>
        <w:tc>
          <w:tcPr>
            <w:tcW w:w="3029"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bookmarkStart w:id="12" w:name="i73198"/>
            <w:bookmarkStart w:id="13" w:name="TO0000002"/>
            <w:r w:rsidRPr="00CB62EA">
              <w:rPr>
                <w:rFonts w:ascii="Times New Roman" w:eastAsia="Times New Roman" w:hAnsi="Times New Roman" w:cs="Times New Roman"/>
                <w:sz w:val="20"/>
                <w:szCs w:val="20"/>
              </w:rPr>
              <w:t>Помещения</w:t>
            </w:r>
            <w:bookmarkEnd w:id="12"/>
          </w:p>
        </w:tc>
        <w:tc>
          <w:tcPr>
            <w:tcW w:w="1971"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Площадь, м</w:t>
            </w:r>
            <w:proofErr w:type="gramStart"/>
            <w:r w:rsidRPr="00CB62EA">
              <w:rPr>
                <w:rFonts w:ascii="Times New Roman" w:eastAsia="Times New Roman" w:hAnsi="Times New Roman" w:cs="Times New Roman"/>
                <w:sz w:val="20"/>
                <w:szCs w:val="18"/>
                <w:vertAlign w:val="superscript"/>
              </w:rPr>
              <w:t>2</w:t>
            </w:r>
            <w:proofErr w:type="gramEnd"/>
            <w:r w:rsidRPr="00CB62EA">
              <w:rPr>
                <w:rFonts w:ascii="Times New Roman" w:eastAsia="Times New Roman" w:hAnsi="Times New Roman" w:cs="Times New Roman"/>
                <w:sz w:val="20"/>
                <w:szCs w:val="18"/>
              </w:rPr>
              <w:t xml:space="preserve"> на 1 обучающегося (не менее)</w:t>
            </w:r>
          </w:p>
        </w:tc>
      </w:tr>
      <w:bookmarkEnd w:id="7"/>
      <w:tr w:rsidR="00CB62EA" w:rsidRPr="00CB62EA">
        <w:trPr>
          <w:jc w:val="center"/>
        </w:trPr>
        <w:tc>
          <w:tcPr>
            <w:tcW w:w="3029" w:type="pct"/>
            <w:tcBorders>
              <w:top w:val="single" w:sz="6" w:space="0" w:color="auto"/>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Учебные кабинеты общеобразовательного цикла</w:t>
            </w:r>
          </w:p>
        </w:tc>
        <w:tc>
          <w:tcPr>
            <w:tcW w:w="1971" w:type="pct"/>
            <w:tcBorders>
              <w:top w:val="single" w:sz="6" w:space="0" w:color="auto"/>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2,5</w:t>
            </w:r>
          </w:p>
        </w:tc>
      </w:tr>
      <w:tr w:rsidR="00CB62EA" w:rsidRPr="00CB62EA">
        <w:trPr>
          <w:jc w:val="center"/>
        </w:trPr>
        <w:tc>
          <w:tcPr>
            <w:tcW w:w="3029"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Лаборатории по естественным дисциплинам</w:t>
            </w:r>
          </w:p>
        </w:tc>
        <w:tc>
          <w:tcPr>
            <w:tcW w:w="1971"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2,4</w:t>
            </w:r>
          </w:p>
        </w:tc>
      </w:tr>
      <w:tr w:rsidR="00CB62EA" w:rsidRPr="00CB62EA">
        <w:trPr>
          <w:jc w:val="center"/>
        </w:trPr>
        <w:tc>
          <w:tcPr>
            <w:tcW w:w="3029"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Лаборатории и кабинеты профессионально-технических и специальных дисциплин</w:t>
            </w:r>
          </w:p>
        </w:tc>
        <w:tc>
          <w:tcPr>
            <w:tcW w:w="1971"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2,4*</w:t>
            </w:r>
          </w:p>
        </w:tc>
      </w:tr>
      <w:tr w:rsidR="00CB62EA" w:rsidRPr="00CB62EA">
        <w:trPr>
          <w:jc w:val="center"/>
        </w:trPr>
        <w:tc>
          <w:tcPr>
            <w:tcW w:w="3029"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Кабинет информатики и вычислительной техники</w:t>
            </w:r>
          </w:p>
        </w:tc>
        <w:tc>
          <w:tcPr>
            <w:tcW w:w="1971"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6</w:t>
            </w:r>
            <w:r w:rsidRPr="00CB62EA">
              <w:rPr>
                <w:rFonts w:ascii="Times New Roman" w:eastAsia="Times New Roman" w:hAnsi="Times New Roman" w:cs="Times New Roman"/>
                <w:i/>
                <w:iCs/>
                <w:sz w:val="20"/>
                <w:szCs w:val="20"/>
              </w:rPr>
              <w:t xml:space="preserve"> </w:t>
            </w:r>
            <w:r w:rsidRPr="00CB62EA">
              <w:rPr>
                <w:rFonts w:ascii="Times New Roman" w:eastAsia="Times New Roman" w:hAnsi="Times New Roman" w:cs="Times New Roman"/>
                <w:sz w:val="20"/>
                <w:szCs w:val="20"/>
              </w:rPr>
              <w:t>(на 1 рабочее место у дисплея)</w:t>
            </w:r>
          </w:p>
        </w:tc>
      </w:tr>
      <w:tr w:rsidR="00CB62EA" w:rsidRPr="00CB62EA">
        <w:trPr>
          <w:jc w:val="center"/>
        </w:trPr>
        <w:tc>
          <w:tcPr>
            <w:tcW w:w="3029"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Лингафонные кабинеты</w:t>
            </w:r>
          </w:p>
        </w:tc>
        <w:tc>
          <w:tcPr>
            <w:tcW w:w="1971"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2,4</w:t>
            </w:r>
          </w:p>
        </w:tc>
      </w:tr>
      <w:tr w:rsidR="00CB62EA" w:rsidRPr="00CB62EA">
        <w:trPr>
          <w:jc w:val="center"/>
        </w:trPr>
        <w:tc>
          <w:tcPr>
            <w:tcW w:w="3029" w:type="pct"/>
            <w:tcBorders>
              <w:top w:val="nil"/>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Кабинеты черчения, курсового и дипломного проектирования</w:t>
            </w:r>
          </w:p>
        </w:tc>
        <w:tc>
          <w:tcPr>
            <w:tcW w:w="1971" w:type="pct"/>
            <w:tcBorders>
              <w:top w:val="nil"/>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2,4</w:t>
            </w:r>
          </w:p>
        </w:tc>
      </w:tr>
      <w:tr w:rsidR="00CB62EA" w:rsidRPr="00CB62EA">
        <w:trPr>
          <w:jc w:val="center"/>
        </w:trPr>
        <w:tc>
          <w:tcPr>
            <w:tcW w:w="5000" w:type="pct"/>
            <w:gridSpan w:val="2"/>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 В общую площадь кабинетов необходимо дополнительно включать площадь для размещения технологического оборудования по профилю обучения.</w:t>
            </w:r>
          </w:p>
        </w:tc>
      </w:tr>
    </w:tbl>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2.2.1.3. Учебные помещения включают: рабочую зону (размещение учебных столов для учащихся), рабочую зону учителя, дополнительное пространство для размещения учебно-наглядных пособий, технических средств обучения (ТСО).</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В зоне обучающихся устанавливают двухместные ученические лабораторные столы (с надстройкой и без нее); с подводкой электроэнергии (лаборатория физики); подводкой воды, сжатого воздуха и газа (лаборатория химии) с учетом требований организации учебного процесса. Лабораторию химии оборудуют вытяжными шкафами, которые располагают у торцевой стены возле стола преподавателя.</w:t>
      </w:r>
    </w:p>
    <w:p w:rsidR="00CB62EA" w:rsidRPr="00CB62EA" w:rsidRDefault="00CB62EA" w:rsidP="00CB62EA">
      <w:pPr>
        <w:keepNext/>
        <w:widowControl w:val="0"/>
        <w:adjustRightInd w:val="0"/>
        <w:spacing w:before="120" w:after="120" w:line="240" w:lineRule="auto"/>
        <w:jc w:val="center"/>
        <w:outlineLvl w:val="2"/>
        <w:rPr>
          <w:rFonts w:ascii="Times New Roman" w:eastAsia="Times New Roman" w:hAnsi="Times New Roman" w:cs="Times New Roman"/>
          <w:i/>
          <w:iCs/>
          <w:kern w:val="28"/>
          <w:sz w:val="24"/>
          <w:szCs w:val="24"/>
        </w:rPr>
      </w:pPr>
      <w:bookmarkStart w:id="14" w:name="i82000"/>
      <w:r w:rsidRPr="00CB62EA">
        <w:rPr>
          <w:rFonts w:ascii="Times New Roman" w:eastAsia="Times New Roman" w:hAnsi="Times New Roman" w:cs="Times New Roman"/>
          <w:i/>
          <w:iCs/>
          <w:kern w:val="28"/>
          <w:sz w:val="24"/>
          <w:szCs w:val="26"/>
        </w:rPr>
        <w:t>2.2.2. Помещения профессионального цикла</w:t>
      </w:r>
      <w:bookmarkStart w:id="15" w:name="_Toc61948163"/>
      <w:bookmarkEnd w:id="14"/>
      <w:bookmarkEnd w:id="15"/>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2.2.2.1. Помещения профессионального цикла включают помещения, предназначенные для изучения специальных предметов по выбранному профилю подготовки, учебные лаборатории, кабинеты-лаборатории (табл. </w:t>
      </w:r>
      <w:hyperlink r:id="rId48" w:anchor="i73198" w:tooltip="Таблица 2" w:history="1">
        <w:r w:rsidRPr="00CB62EA">
          <w:rPr>
            <w:rFonts w:ascii="Times New Roman" w:eastAsia="Times New Roman" w:hAnsi="Times New Roman" w:cs="Times New Roman"/>
            <w:color w:val="0000FF"/>
            <w:sz w:val="20"/>
            <w:u w:val="single"/>
          </w:rPr>
          <w:t>2</w:t>
        </w:r>
      </w:hyperlink>
      <w:r w:rsidRPr="00CB62EA">
        <w:rPr>
          <w:rFonts w:ascii="Times New Roman" w:eastAsia="Times New Roman" w:hAnsi="Times New Roman" w:cs="Times New Roman"/>
          <w:sz w:val="24"/>
          <w:szCs w:val="23"/>
        </w:rPr>
        <w:t>), учебно-производственные мастерские.</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2.2.2.2. В зависимости от вместимости училища предусматривают лекционные поточные аудитории на 2 - 4 группы, площадь которых принимается из расчета 1,2 м</w:t>
      </w:r>
      <w:proofErr w:type="gramStart"/>
      <w:r w:rsidRPr="00CB62EA">
        <w:rPr>
          <w:rFonts w:ascii="Times New Roman" w:eastAsia="Times New Roman" w:hAnsi="Times New Roman" w:cs="Times New Roman"/>
          <w:sz w:val="24"/>
          <w:szCs w:val="23"/>
          <w:vertAlign w:val="superscript"/>
        </w:rPr>
        <w:t>2</w:t>
      </w:r>
      <w:proofErr w:type="gramEnd"/>
      <w:r w:rsidRPr="00CB62EA">
        <w:rPr>
          <w:rFonts w:ascii="Times New Roman" w:eastAsia="Times New Roman" w:hAnsi="Times New Roman" w:cs="Times New Roman"/>
          <w:sz w:val="24"/>
          <w:szCs w:val="23"/>
        </w:rPr>
        <w:t xml:space="preserve"> на 1 место. Поточные аудитории не должны иметь длину более 10 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2.2.2.3. Высота учебных помещений теоретического цикла от пола до потолка составляет не менее 3,3 м, лабораторий с крупным оборудованием - 4,2 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2.2.2.4. Кабинеты профессионального цикла имеют дополнительную площадь для экспозиции громоздкого оборудования (узлы, макеты, модели, тренажеры, </w:t>
      </w:r>
      <w:proofErr w:type="spellStart"/>
      <w:proofErr w:type="gramStart"/>
      <w:r w:rsidRPr="00CB62EA">
        <w:rPr>
          <w:rFonts w:ascii="Times New Roman" w:eastAsia="Times New Roman" w:hAnsi="Times New Roman" w:cs="Times New Roman"/>
          <w:sz w:val="24"/>
          <w:szCs w:val="23"/>
        </w:rPr>
        <w:t>миниатюр-полигоны</w:t>
      </w:r>
      <w:proofErr w:type="spellEnd"/>
      <w:proofErr w:type="gramEnd"/>
      <w:r w:rsidRPr="00CB62EA">
        <w:rPr>
          <w:rFonts w:ascii="Times New Roman" w:eastAsia="Times New Roman" w:hAnsi="Times New Roman" w:cs="Times New Roman"/>
          <w:sz w:val="24"/>
          <w:szCs w:val="23"/>
        </w:rPr>
        <w:t>, образцы и пр.).</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2.2.2.5. При продольной конфигурации учебного помещения зону экспозиции оборудования располагают у задней торцевой стены, при квадратной или поперечной конфигурации - у боковой стены, противоположной оконным проемам.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2.2.2.6. Лаборатории и кабинеты по специальным предметам (испытания материалов, </w:t>
      </w:r>
      <w:proofErr w:type="spellStart"/>
      <w:r w:rsidRPr="00CB62EA">
        <w:rPr>
          <w:rFonts w:ascii="Times New Roman" w:eastAsia="Times New Roman" w:hAnsi="Times New Roman" w:cs="Times New Roman"/>
          <w:sz w:val="24"/>
          <w:szCs w:val="23"/>
        </w:rPr>
        <w:t>спецтехнологии</w:t>
      </w:r>
      <w:proofErr w:type="spellEnd"/>
      <w:r w:rsidRPr="00CB62EA">
        <w:rPr>
          <w:rFonts w:ascii="Times New Roman" w:eastAsia="Times New Roman" w:hAnsi="Times New Roman" w:cs="Times New Roman"/>
          <w:sz w:val="24"/>
          <w:szCs w:val="23"/>
        </w:rPr>
        <w:t xml:space="preserve"> и материаловедения, подземно-транспортного оборудования, электроники и полупроводниковых приборов, строительных машин и др.) должны иметь площадь 83 - 88 м</w:t>
      </w:r>
      <w:proofErr w:type="gramStart"/>
      <w:r w:rsidRPr="00CB62EA">
        <w:rPr>
          <w:rFonts w:ascii="Times New Roman" w:eastAsia="Times New Roman" w:hAnsi="Times New Roman" w:cs="Times New Roman"/>
          <w:sz w:val="24"/>
          <w:szCs w:val="23"/>
          <w:vertAlign w:val="superscript"/>
        </w:rPr>
        <w:t>2</w:t>
      </w:r>
      <w:proofErr w:type="gramEnd"/>
      <w:r w:rsidRPr="00CB62EA">
        <w:rPr>
          <w:rFonts w:ascii="Times New Roman" w:eastAsia="Times New Roman" w:hAnsi="Times New Roman" w:cs="Times New Roman"/>
          <w:sz w:val="24"/>
          <w:szCs w:val="23"/>
        </w:rPr>
        <w:t>, а для кабинетов с крупным оборудованием - 98 - 108 м</w:t>
      </w:r>
      <w:r w:rsidRPr="00CB62EA">
        <w:rPr>
          <w:rFonts w:ascii="Times New Roman" w:eastAsia="Times New Roman" w:hAnsi="Times New Roman" w:cs="Times New Roman"/>
          <w:sz w:val="24"/>
          <w:szCs w:val="23"/>
          <w:vertAlign w:val="superscript"/>
        </w:rPr>
        <w:t>2</w:t>
      </w:r>
      <w:r w:rsidRPr="00CB62EA">
        <w:rPr>
          <w:rFonts w:ascii="Times New Roman" w:eastAsia="Times New Roman" w:hAnsi="Times New Roman" w:cs="Times New Roman"/>
          <w:sz w:val="24"/>
          <w:szCs w:val="23"/>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2.2.2.7. При каждой лаборатории или двух однородных лабораториях и двух смежных учебных кабинетах оборудуют лаборантскую площадью не менее 15 м</w:t>
      </w:r>
      <w:proofErr w:type="gramStart"/>
      <w:r w:rsidRPr="00CB62EA">
        <w:rPr>
          <w:rFonts w:ascii="Times New Roman" w:eastAsia="Times New Roman" w:hAnsi="Times New Roman" w:cs="Times New Roman"/>
          <w:sz w:val="24"/>
          <w:szCs w:val="23"/>
          <w:vertAlign w:val="superscript"/>
        </w:rPr>
        <w:t>2</w:t>
      </w:r>
      <w:proofErr w:type="gramEnd"/>
      <w:r w:rsidRPr="00CB62EA">
        <w:rPr>
          <w:rFonts w:ascii="Times New Roman" w:eastAsia="Times New Roman" w:hAnsi="Times New Roman" w:cs="Times New Roman"/>
          <w:sz w:val="24"/>
          <w:szCs w:val="23"/>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2.2.2.8. Площади учебно-производственных мастерских принимают из расчета на 1 место в зависимости от их вместимости (на 15 и 25 человек): слесарная - соответственно 5,4 и 4,5 м</w:t>
      </w:r>
      <w:proofErr w:type="gramStart"/>
      <w:r w:rsidRPr="00CB62EA">
        <w:rPr>
          <w:rFonts w:ascii="Times New Roman" w:eastAsia="Times New Roman" w:hAnsi="Times New Roman" w:cs="Times New Roman"/>
          <w:sz w:val="24"/>
          <w:szCs w:val="23"/>
          <w:vertAlign w:val="superscript"/>
        </w:rPr>
        <w:t>2</w:t>
      </w:r>
      <w:proofErr w:type="gramEnd"/>
      <w:r w:rsidRPr="00CB62EA">
        <w:rPr>
          <w:rFonts w:ascii="Times New Roman" w:eastAsia="Times New Roman" w:hAnsi="Times New Roman" w:cs="Times New Roman"/>
          <w:sz w:val="24"/>
          <w:szCs w:val="23"/>
        </w:rPr>
        <w:t>, слесарно-инструментальная - 7,2 и 6,0 м</w:t>
      </w:r>
      <w:r w:rsidRPr="00CB62EA">
        <w:rPr>
          <w:rFonts w:ascii="Times New Roman" w:eastAsia="Times New Roman" w:hAnsi="Times New Roman" w:cs="Times New Roman"/>
          <w:sz w:val="24"/>
          <w:szCs w:val="23"/>
          <w:vertAlign w:val="superscript"/>
        </w:rPr>
        <w:t>2</w:t>
      </w:r>
      <w:r w:rsidRPr="00CB62EA">
        <w:rPr>
          <w:rFonts w:ascii="Times New Roman" w:eastAsia="Times New Roman" w:hAnsi="Times New Roman" w:cs="Times New Roman"/>
          <w:sz w:val="24"/>
          <w:szCs w:val="23"/>
        </w:rPr>
        <w:t>, слесарно-сборочная - 8,0 и 7,2 м</w:t>
      </w:r>
      <w:r w:rsidRPr="00CB62EA">
        <w:rPr>
          <w:rFonts w:ascii="Times New Roman" w:eastAsia="Times New Roman" w:hAnsi="Times New Roman" w:cs="Times New Roman"/>
          <w:sz w:val="24"/>
          <w:szCs w:val="23"/>
          <w:vertAlign w:val="superscript"/>
        </w:rPr>
        <w:t>2</w:t>
      </w:r>
      <w:r w:rsidRPr="00CB62EA">
        <w:rPr>
          <w:rFonts w:ascii="Times New Roman" w:eastAsia="Times New Roman" w:hAnsi="Times New Roman" w:cs="Times New Roman"/>
          <w:sz w:val="24"/>
          <w:szCs w:val="23"/>
        </w:rPr>
        <w:t>, токарная, фрезерная, механическая - 12,0 и 10,8 м</w:t>
      </w:r>
      <w:r w:rsidRPr="00CB62EA">
        <w:rPr>
          <w:rFonts w:ascii="Times New Roman" w:eastAsia="Times New Roman" w:hAnsi="Times New Roman" w:cs="Times New Roman"/>
          <w:sz w:val="24"/>
          <w:szCs w:val="23"/>
          <w:vertAlign w:val="superscript"/>
        </w:rPr>
        <w:t>2</w:t>
      </w:r>
      <w:r w:rsidRPr="00CB62EA">
        <w:rPr>
          <w:rFonts w:ascii="Times New Roman" w:eastAsia="Times New Roman" w:hAnsi="Times New Roman" w:cs="Times New Roman"/>
          <w:sz w:val="24"/>
          <w:szCs w:val="23"/>
        </w:rPr>
        <w:t>, электрогазосварочная - 12,0 и 9,6 м</w:t>
      </w:r>
      <w:r w:rsidRPr="00CB62EA">
        <w:rPr>
          <w:rFonts w:ascii="Times New Roman" w:eastAsia="Times New Roman" w:hAnsi="Times New Roman" w:cs="Times New Roman"/>
          <w:sz w:val="24"/>
          <w:szCs w:val="23"/>
          <w:vertAlign w:val="superscript"/>
        </w:rPr>
        <w:t>2</w:t>
      </w:r>
      <w:r w:rsidRPr="00CB62EA">
        <w:rPr>
          <w:rFonts w:ascii="Times New Roman" w:eastAsia="Times New Roman" w:hAnsi="Times New Roman" w:cs="Times New Roman"/>
          <w:sz w:val="24"/>
          <w:szCs w:val="23"/>
        </w:rPr>
        <w:t>, электросварочная - 9,0 и 7,5 м</w:t>
      </w:r>
      <w:r w:rsidRPr="00CB62EA">
        <w:rPr>
          <w:rFonts w:ascii="Times New Roman" w:eastAsia="Times New Roman" w:hAnsi="Times New Roman" w:cs="Times New Roman"/>
          <w:sz w:val="24"/>
          <w:szCs w:val="23"/>
          <w:vertAlign w:val="superscript"/>
        </w:rPr>
        <w:t>2</w:t>
      </w:r>
      <w:r w:rsidRPr="00CB62EA">
        <w:rPr>
          <w:rFonts w:ascii="Times New Roman" w:eastAsia="Times New Roman" w:hAnsi="Times New Roman" w:cs="Times New Roman"/>
          <w:sz w:val="24"/>
          <w:szCs w:val="23"/>
        </w:rPr>
        <w:t>, электромонтажная - 6,0 и 4,0 м</w:t>
      </w:r>
      <w:r w:rsidRPr="00CB62EA">
        <w:rPr>
          <w:rFonts w:ascii="Times New Roman" w:eastAsia="Times New Roman" w:hAnsi="Times New Roman" w:cs="Times New Roman"/>
          <w:sz w:val="24"/>
          <w:szCs w:val="23"/>
          <w:vertAlign w:val="superscript"/>
        </w:rPr>
        <w:t>2</w:t>
      </w:r>
      <w:r w:rsidRPr="00CB62EA">
        <w:rPr>
          <w:rFonts w:ascii="Times New Roman" w:eastAsia="Times New Roman" w:hAnsi="Times New Roman" w:cs="Times New Roman"/>
          <w:sz w:val="24"/>
          <w:szCs w:val="23"/>
        </w:rPr>
        <w:t>, механическая по обработке дерева - 12,0 и 10,0 м</w:t>
      </w:r>
      <w:proofErr w:type="gramStart"/>
      <w:r w:rsidRPr="00CB62EA">
        <w:rPr>
          <w:rFonts w:ascii="Times New Roman" w:eastAsia="Times New Roman" w:hAnsi="Times New Roman" w:cs="Times New Roman"/>
          <w:sz w:val="24"/>
          <w:szCs w:val="23"/>
          <w:vertAlign w:val="superscript"/>
        </w:rPr>
        <w:t>2</w:t>
      </w:r>
      <w:proofErr w:type="gramEnd"/>
      <w:r w:rsidRPr="00CB62EA">
        <w:rPr>
          <w:rFonts w:ascii="Times New Roman" w:eastAsia="Times New Roman" w:hAnsi="Times New Roman" w:cs="Times New Roman"/>
          <w:sz w:val="24"/>
          <w:szCs w:val="23"/>
        </w:rPr>
        <w:t>, слесарей - монтажников крупногабаритного оборудования и трубопроводов - 10,0 и 8,0 м</w:t>
      </w:r>
      <w:r w:rsidRPr="00CB62EA">
        <w:rPr>
          <w:rFonts w:ascii="Times New Roman" w:eastAsia="Times New Roman" w:hAnsi="Times New Roman" w:cs="Times New Roman"/>
          <w:sz w:val="24"/>
          <w:szCs w:val="23"/>
          <w:vertAlign w:val="superscript"/>
        </w:rPr>
        <w:t>2</w:t>
      </w:r>
      <w:r w:rsidRPr="00CB62EA">
        <w:rPr>
          <w:rFonts w:ascii="Times New Roman" w:eastAsia="Times New Roman" w:hAnsi="Times New Roman" w:cs="Times New Roman"/>
          <w:sz w:val="24"/>
          <w:szCs w:val="23"/>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2.2.2.9. Монтажные учебные мастерские имеют монтажные кабины размером 1,5 × 1,5 м; мастерские, где проводится </w:t>
      </w:r>
      <w:proofErr w:type="spellStart"/>
      <w:r w:rsidRPr="00CB62EA">
        <w:rPr>
          <w:rFonts w:ascii="Times New Roman" w:eastAsia="Times New Roman" w:hAnsi="Times New Roman" w:cs="Times New Roman"/>
          <w:sz w:val="24"/>
          <w:szCs w:val="23"/>
        </w:rPr>
        <w:t>электро</w:t>
      </w:r>
      <w:proofErr w:type="spellEnd"/>
      <w:r w:rsidRPr="00CB62EA">
        <w:rPr>
          <w:rFonts w:ascii="Times New Roman" w:eastAsia="Times New Roman" w:hAnsi="Times New Roman" w:cs="Times New Roman"/>
          <w:sz w:val="24"/>
          <w:szCs w:val="23"/>
        </w:rPr>
        <w:t>- и газосварка, кабины площадью 4 м</w:t>
      </w:r>
      <w:proofErr w:type="gramStart"/>
      <w:r w:rsidRPr="00CB62EA">
        <w:rPr>
          <w:rFonts w:ascii="Times New Roman" w:eastAsia="Times New Roman" w:hAnsi="Times New Roman" w:cs="Times New Roman"/>
          <w:sz w:val="24"/>
          <w:szCs w:val="23"/>
          <w:vertAlign w:val="superscript"/>
        </w:rPr>
        <w:t>2</w:t>
      </w:r>
      <w:proofErr w:type="gramEnd"/>
      <w:r w:rsidRPr="00CB62EA">
        <w:rPr>
          <w:rFonts w:ascii="Times New Roman" w:eastAsia="Times New Roman" w:hAnsi="Times New Roman" w:cs="Times New Roman"/>
          <w:sz w:val="24"/>
          <w:szCs w:val="23"/>
        </w:rPr>
        <w:t xml:space="preserve"> каждая с </w:t>
      </w:r>
      <w:r w:rsidRPr="00CB62EA">
        <w:rPr>
          <w:rFonts w:ascii="Times New Roman" w:eastAsia="Times New Roman" w:hAnsi="Times New Roman" w:cs="Times New Roman"/>
          <w:sz w:val="24"/>
          <w:szCs w:val="23"/>
        </w:rPr>
        <w:lastRenderedPageBreak/>
        <w:t>передвижными боковыми перегородками высотой 2 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2.2.2.10. Мастерские для сварочных работ, монтажные мастерские, в которых проводится рубка и резка металла, а также мастерские и лаборатории с крупногабаритным и тяжелым оборудованием,</w:t>
      </w:r>
      <w:r w:rsidRPr="00CB62EA">
        <w:rPr>
          <w:rFonts w:ascii="Times New Roman" w:eastAsia="Times New Roman" w:hAnsi="Times New Roman" w:cs="Times New Roman"/>
          <w:sz w:val="24"/>
          <w:szCs w:val="24"/>
        </w:rPr>
        <w:t xml:space="preserve"> </w:t>
      </w:r>
      <w:r w:rsidRPr="00CB62EA">
        <w:rPr>
          <w:rFonts w:ascii="Times New Roman" w:eastAsia="Times New Roman" w:hAnsi="Times New Roman" w:cs="Times New Roman"/>
          <w:sz w:val="24"/>
          <w:szCs w:val="23"/>
        </w:rPr>
        <w:t xml:space="preserve">с крупногабаритными </w:t>
      </w:r>
      <w:proofErr w:type="spellStart"/>
      <w:r w:rsidRPr="00CB62EA">
        <w:rPr>
          <w:rFonts w:ascii="Times New Roman" w:eastAsia="Times New Roman" w:hAnsi="Times New Roman" w:cs="Times New Roman"/>
          <w:sz w:val="24"/>
          <w:szCs w:val="23"/>
        </w:rPr>
        <w:t>материалоемкими</w:t>
      </w:r>
      <w:proofErr w:type="spellEnd"/>
      <w:r w:rsidRPr="00CB62EA">
        <w:rPr>
          <w:rFonts w:ascii="Times New Roman" w:eastAsia="Times New Roman" w:hAnsi="Times New Roman" w:cs="Times New Roman"/>
          <w:sz w:val="24"/>
          <w:szCs w:val="23"/>
        </w:rPr>
        <w:t xml:space="preserve"> объектами работ изолируют от других мастерских, располагают на 1-м этаже. При сварочной мастерской организуют лабораторию для контроля и механических испытаний сварочных швов.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2.2.2.11. </w:t>
      </w:r>
      <w:proofErr w:type="gramStart"/>
      <w:r w:rsidRPr="00CB62EA">
        <w:rPr>
          <w:rFonts w:ascii="Times New Roman" w:eastAsia="Times New Roman" w:hAnsi="Times New Roman" w:cs="Times New Roman"/>
          <w:sz w:val="24"/>
        </w:rPr>
        <w:t>Состав и площади учебно-производственных помещений, помимо указанных выше, следует принимать по нормам технологического проектирования организаций соответствующих отраслей промышленности и других отраслей экономики с учетом дополнительного выделения площади для установки оборудования, применяемого для учебных целей.</w:t>
      </w:r>
      <w:proofErr w:type="gramEnd"/>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2.2.2.12. В зависимости от профиля учреждений НПО учебно-производственные мастерские имеют склады или помещения для хранения инструментов, инвентаря, заготовок, сырья и готовой продукции.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2.2.2.13. Инструментально-раздаточная кладовая имеет площадь из расчета 0,05 м</w:t>
      </w:r>
      <w:proofErr w:type="gramStart"/>
      <w:r w:rsidRPr="00CB62EA">
        <w:rPr>
          <w:rFonts w:ascii="Times New Roman" w:eastAsia="Times New Roman" w:hAnsi="Times New Roman" w:cs="Times New Roman"/>
          <w:sz w:val="24"/>
          <w:vertAlign w:val="superscript"/>
        </w:rPr>
        <w:t>2</w:t>
      </w:r>
      <w:proofErr w:type="gramEnd"/>
      <w:r w:rsidRPr="00CB62EA">
        <w:rPr>
          <w:rFonts w:ascii="Times New Roman" w:eastAsia="Times New Roman" w:hAnsi="Times New Roman" w:cs="Times New Roman"/>
          <w:sz w:val="24"/>
        </w:rPr>
        <w:t xml:space="preserve"> на 1 обучающегося, но не менее 15 м</w:t>
      </w:r>
      <w:r w:rsidRPr="00CB62EA">
        <w:rPr>
          <w:rFonts w:ascii="Times New Roman" w:eastAsia="Times New Roman" w:hAnsi="Times New Roman" w:cs="Times New Roman"/>
          <w:sz w:val="24"/>
          <w:vertAlign w:val="superscript"/>
        </w:rPr>
        <w:t>2</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2.2.2.14. Отдел технического контроля имеет площадь 0,04 м</w:t>
      </w:r>
      <w:proofErr w:type="gramStart"/>
      <w:r w:rsidRPr="00CB62EA">
        <w:rPr>
          <w:rFonts w:ascii="Times New Roman" w:eastAsia="Times New Roman" w:hAnsi="Times New Roman" w:cs="Times New Roman"/>
          <w:sz w:val="24"/>
          <w:vertAlign w:val="superscript"/>
        </w:rPr>
        <w:t>2</w:t>
      </w:r>
      <w:proofErr w:type="gramEnd"/>
      <w:r w:rsidRPr="00CB62EA">
        <w:rPr>
          <w:rFonts w:ascii="Times New Roman" w:eastAsia="Times New Roman" w:hAnsi="Times New Roman" w:cs="Times New Roman"/>
          <w:sz w:val="24"/>
        </w:rPr>
        <w:t xml:space="preserve"> на 1 обучающегося.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2.2.2.15. Складские помещения следует принимать длиной не менее 6 м и площадью из расчета 0,2 - 0,3 м</w:t>
      </w:r>
      <w:proofErr w:type="gramStart"/>
      <w:r w:rsidRPr="00CB62EA">
        <w:rPr>
          <w:rFonts w:ascii="Times New Roman" w:eastAsia="Times New Roman" w:hAnsi="Times New Roman" w:cs="Times New Roman"/>
          <w:sz w:val="24"/>
          <w:vertAlign w:val="superscript"/>
        </w:rPr>
        <w:t>2</w:t>
      </w:r>
      <w:proofErr w:type="gramEnd"/>
      <w:r w:rsidRPr="00CB62EA">
        <w:rPr>
          <w:rFonts w:ascii="Times New Roman" w:eastAsia="Times New Roman" w:hAnsi="Times New Roman" w:cs="Times New Roman"/>
          <w:sz w:val="24"/>
        </w:rPr>
        <w:t xml:space="preserve"> на 1 станочное место.</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2.2.2.16. Следует предусмотреть ремонтную мастерскую, санитарно-бытовой блок с гардеробами, душевыми и умывальниками.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2.2.2.17. Лаборатории и мастерские не следует размещать в подвалах и цокольных этажах, а также над учебными помещениями.</w:t>
      </w:r>
    </w:p>
    <w:p w:rsidR="00CB62EA" w:rsidRPr="00CB62EA" w:rsidRDefault="00CB62EA" w:rsidP="00CB62EA">
      <w:pPr>
        <w:keepNext/>
        <w:widowControl w:val="0"/>
        <w:adjustRightInd w:val="0"/>
        <w:spacing w:before="120" w:after="120" w:line="240" w:lineRule="auto"/>
        <w:jc w:val="center"/>
        <w:outlineLvl w:val="2"/>
        <w:rPr>
          <w:rFonts w:ascii="Times New Roman" w:eastAsia="Times New Roman" w:hAnsi="Times New Roman" w:cs="Times New Roman"/>
          <w:i/>
          <w:iCs/>
          <w:kern w:val="28"/>
          <w:sz w:val="24"/>
          <w:szCs w:val="24"/>
        </w:rPr>
      </w:pPr>
      <w:bookmarkStart w:id="16" w:name="i97550"/>
      <w:r w:rsidRPr="00CB62EA">
        <w:rPr>
          <w:rFonts w:ascii="Times New Roman" w:eastAsia="Times New Roman" w:hAnsi="Times New Roman" w:cs="Times New Roman"/>
          <w:i/>
          <w:iCs/>
          <w:kern w:val="28"/>
          <w:sz w:val="24"/>
          <w:szCs w:val="26"/>
        </w:rPr>
        <w:t>2.2.3. Требования к оборудованию</w:t>
      </w:r>
      <w:bookmarkStart w:id="17" w:name="_Toc61948164"/>
      <w:bookmarkEnd w:id="16"/>
      <w:bookmarkEnd w:id="17"/>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2.2.3.1. Рабочее место обучающегося в классах, кабинетах и лабораториях оборудуют столами и стульями с учетом длины тела (в обуви) в зависимости от назначения учебного помещения. Не следует в учебных кабинетах и лабораториях использовать скамейки, табуретки, стулья без спинок. Размеры мебели приведены в табл. </w:t>
      </w:r>
      <w:hyperlink r:id="rId49" w:anchor="i102063" w:tooltip="Таблица 3" w:history="1">
        <w:r w:rsidRPr="00CB62EA">
          <w:rPr>
            <w:rFonts w:ascii="Times New Roman" w:eastAsia="Times New Roman" w:hAnsi="Times New Roman" w:cs="Times New Roman"/>
            <w:color w:val="0000FF"/>
            <w:sz w:val="20"/>
            <w:u w:val="single"/>
          </w:rPr>
          <w:t>3</w:t>
        </w:r>
      </w:hyperlink>
      <w:r w:rsidRPr="00CB62EA">
        <w:rPr>
          <w:rFonts w:ascii="Times New Roman" w:eastAsia="Times New Roman" w:hAnsi="Times New Roman" w:cs="Times New Roman"/>
          <w:sz w:val="24"/>
        </w:rPr>
        <w:t>.</w:t>
      </w:r>
    </w:p>
    <w:p w:rsidR="00CB62EA" w:rsidRPr="00CB62EA" w:rsidRDefault="00CB62EA" w:rsidP="00CB62EA">
      <w:pPr>
        <w:adjustRightInd w:val="0"/>
        <w:spacing w:before="120" w:after="120" w:line="240" w:lineRule="auto"/>
        <w:jc w:val="right"/>
        <w:rPr>
          <w:rFonts w:ascii="Times New Roman" w:eastAsia="Times New Roman" w:hAnsi="Times New Roman" w:cs="Times New Roman"/>
          <w:sz w:val="24"/>
          <w:szCs w:val="24"/>
        </w:rPr>
      </w:pPr>
      <w:r w:rsidRPr="00CB62EA">
        <w:rPr>
          <w:rFonts w:ascii="Times New Roman" w:eastAsia="Times New Roman" w:hAnsi="Times New Roman" w:cs="Times New Roman"/>
          <w:spacing w:val="40"/>
          <w:sz w:val="24"/>
        </w:rPr>
        <w:t>Таблица</w:t>
      </w:r>
      <w:r w:rsidRPr="00CB62EA">
        <w:rPr>
          <w:rFonts w:ascii="Times New Roman" w:eastAsia="Times New Roman" w:hAnsi="Times New Roman" w:cs="Times New Roman"/>
          <w:sz w:val="24"/>
        </w:rPr>
        <w:t xml:space="preserve"> 3</w:t>
      </w:r>
    </w:p>
    <w:p w:rsidR="00CB62EA" w:rsidRPr="00CB62EA" w:rsidRDefault="00CB62EA" w:rsidP="00CB62EA">
      <w:pPr>
        <w:adjustRightInd w:val="0"/>
        <w:spacing w:after="120" w:line="240" w:lineRule="auto"/>
        <w:jc w:val="center"/>
        <w:rPr>
          <w:rFonts w:ascii="Times New Roman" w:eastAsia="Times New Roman" w:hAnsi="Times New Roman" w:cs="Times New Roman"/>
          <w:sz w:val="24"/>
          <w:szCs w:val="24"/>
        </w:rPr>
      </w:pPr>
      <w:r w:rsidRPr="00CB62EA">
        <w:rPr>
          <w:rFonts w:ascii="Times New Roman" w:eastAsia="Times New Roman" w:hAnsi="Times New Roman" w:cs="Times New Roman"/>
          <w:b/>
          <w:bCs/>
          <w:sz w:val="24"/>
          <w:szCs w:val="20"/>
        </w:rPr>
        <w:t>Размеры мебели и ее маркировка по ГОСТ «Столы ученические» и «Стулья</w:t>
      </w:r>
      <w:r w:rsidRPr="00CB62EA">
        <w:rPr>
          <w:rFonts w:ascii="Times New Roman" w:eastAsia="Times New Roman" w:hAnsi="Times New Roman" w:cs="Times New Roman"/>
          <w:b/>
          <w:bCs/>
          <w:i/>
          <w:iCs/>
          <w:sz w:val="24"/>
          <w:szCs w:val="20"/>
        </w:rPr>
        <w:t xml:space="preserve"> </w:t>
      </w:r>
      <w:r w:rsidRPr="00CB62EA">
        <w:rPr>
          <w:rFonts w:ascii="Times New Roman" w:eastAsia="Times New Roman" w:hAnsi="Times New Roman" w:cs="Times New Roman"/>
          <w:b/>
          <w:bCs/>
          <w:sz w:val="24"/>
          <w:szCs w:val="20"/>
        </w:rPr>
        <w:t>ученические»</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884"/>
        <w:gridCol w:w="1237"/>
        <w:gridCol w:w="2887"/>
        <w:gridCol w:w="2268"/>
        <w:gridCol w:w="1135"/>
      </w:tblGrid>
      <w:tr w:rsidR="00CB62EA" w:rsidRPr="00CB62EA">
        <w:trPr>
          <w:tblHeader/>
          <w:jc w:val="center"/>
        </w:trPr>
        <w:tc>
          <w:tcPr>
            <w:tcW w:w="1001"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bookmarkStart w:id="18" w:name="i102063"/>
            <w:bookmarkStart w:id="19" w:name="TO0000003"/>
            <w:r w:rsidRPr="00CB62EA">
              <w:rPr>
                <w:rFonts w:ascii="Times New Roman" w:eastAsia="Times New Roman" w:hAnsi="Times New Roman" w:cs="Times New Roman"/>
                <w:sz w:val="20"/>
                <w:szCs w:val="20"/>
              </w:rPr>
              <w:t>Номера мебели по ГОСТ 11015-93 11016-93</w:t>
            </w:r>
            <w:bookmarkEnd w:id="18"/>
          </w:p>
        </w:tc>
        <w:tc>
          <w:tcPr>
            <w:tcW w:w="657"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Группа роста (</w:t>
            </w:r>
            <w:proofErr w:type="gramStart"/>
            <w:r w:rsidRPr="00CB62EA">
              <w:rPr>
                <w:rFonts w:ascii="Times New Roman" w:eastAsia="Times New Roman" w:hAnsi="Times New Roman" w:cs="Times New Roman"/>
                <w:sz w:val="20"/>
                <w:szCs w:val="18"/>
              </w:rPr>
              <w:t>мм</w:t>
            </w:r>
            <w:proofErr w:type="gramEnd"/>
            <w:r w:rsidRPr="00CB62EA">
              <w:rPr>
                <w:rFonts w:ascii="Times New Roman" w:eastAsia="Times New Roman" w:hAnsi="Times New Roman" w:cs="Times New Roman"/>
                <w:sz w:val="20"/>
                <w:szCs w:val="18"/>
              </w:rPr>
              <w:t>)</w:t>
            </w:r>
          </w:p>
        </w:tc>
        <w:tc>
          <w:tcPr>
            <w:tcW w:w="1534"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Высота над полом крышки края стола, обращенного к ученику по ГОСТ 11015-93 (мм)</w:t>
            </w:r>
          </w:p>
        </w:tc>
        <w:tc>
          <w:tcPr>
            <w:tcW w:w="1205"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Высота над полом переднего края сиденья по ГОСТ 11016-93 (мм)</w:t>
            </w:r>
          </w:p>
        </w:tc>
        <w:tc>
          <w:tcPr>
            <w:tcW w:w="603"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Цвет маркировки</w:t>
            </w:r>
          </w:p>
        </w:tc>
      </w:tr>
      <w:bookmarkEnd w:id="13"/>
      <w:tr w:rsidR="00CB62EA" w:rsidRPr="00CB62EA">
        <w:trPr>
          <w:jc w:val="center"/>
        </w:trPr>
        <w:tc>
          <w:tcPr>
            <w:tcW w:w="10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37"/>
              </w:rPr>
              <w:t>4</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1450 - 1600</w:t>
            </w:r>
          </w:p>
        </w:tc>
        <w:tc>
          <w:tcPr>
            <w:tcW w:w="15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640</w:t>
            </w:r>
          </w:p>
        </w:tc>
        <w:tc>
          <w:tcPr>
            <w:tcW w:w="1205"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380</w:t>
            </w:r>
          </w:p>
        </w:tc>
        <w:tc>
          <w:tcPr>
            <w:tcW w:w="603"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красный</w:t>
            </w:r>
          </w:p>
        </w:tc>
      </w:tr>
      <w:tr w:rsidR="00CB62EA" w:rsidRPr="00CB62EA">
        <w:trPr>
          <w:jc w:val="center"/>
        </w:trPr>
        <w:tc>
          <w:tcPr>
            <w:tcW w:w="10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5</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1600 - 1750</w:t>
            </w:r>
          </w:p>
        </w:tc>
        <w:tc>
          <w:tcPr>
            <w:tcW w:w="15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700</w:t>
            </w:r>
          </w:p>
        </w:tc>
        <w:tc>
          <w:tcPr>
            <w:tcW w:w="1205"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420</w:t>
            </w:r>
          </w:p>
        </w:tc>
        <w:tc>
          <w:tcPr>
            <w:tcW w:w="603"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зеленый</w:t>
            </w:r>
          </w:p>
        </w:tc>
      </w:tr>
      <w:tr w:rsidR="00CB62EA" w:rsidRPr="00CB62EA">
        <w:trPr>
          <w:jc w:val="center"/>
        </w:trPr>
        <w:tc>
          <w:tcPr>
            <w:tcW w:w="1001"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6</w:t>
            </w:r>
          </w:p>
        </w:tc>
        <w:tc>
          <w:tcPr>
            <w:tcW w:w="657"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Свыше 1750</w:t>
            </w:r>
          </w:p>
        </w:tc>
        <w:tc>
          <w:tcPr>
            <w:tcW w:w="1534"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760</w:t>
            </w:r>
          </w:p>
        </w:tc>
        <w:tc>
          <w:tcPr>
            <w:tcW w:w="1205"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460</w:t>
            </w:r>
          </w:p>
        </w:tc>
        <w:tc>
          <w:tcPr>
            <w:tcW w:w="603"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proofErr w:type="spellStart"/>
            <w:r w:rsidRPr="00CB62EA">
              <w:rPr>
                <w:rFonts w:ascii="Times New Roman" w:eastAsia="Times New Roman" w:hAnsi="Times New Roman" w:cs="Times New Roman"/>
                <w:sz w:val="20"/>
                <w:szCs w:val="20"/>
              </w:rPr>
              <w:t>голубой</w:t>
            </w:r>
            <w:proofErr w:type="spellEnd"/>
          </w:p>
        </w:tc>
      </w:tr>
    </w:tbl>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2.2.3.2. Расстановку учебной мебели следует проводить с соблюдением угла видимости не менее 35° (угол, образованный поверхностью доски и крайними рабочими местами на первых столах).</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3"/>
        </w:rPr>
      </w:pPr>
      <w:r w:rsidRPr="00CB62EA">
        <w:rPr>
          <w:rFonts w:ascii="Times New Roman" w:eastAsia="Times New Roman" w:hAnsi="Times New Roman" w:cs="Times New Roman"/>
          <w:sz w:val="24"/>
          <w:szCs w:val="23"/>
        </w:rPr>
        <w:t xml:space="preserve">2.2.3.3. При продольной конфигурации учебного помещения столы </w:t>
      </w:r>
      <w:proofErr w:type="gramStart"/>
      <w:r w:rsidRPr="00CB62EA">
        <w:rPr>
          <w:rFonts w:ascii="Times New Roman" w:eastAsia="Times New Roman" w:hAnsi="Times New Roman" w:cs="Times New Roman"/>
          <w:sz w:val="24"/>
          <w:szCs w:val="23"/>
        </w:rPr>
        <w:t>обучающихся</w:t>
      </w:r>
      <w:proofErr w:type="gramEnd"/>
      <w:r w:rsidRPr="00CB62EA">
        <w:rPr>
          <w:rFonts w:ascii="Times New Roman" w:eastAsia="Times New Roman" w:hAnsi="Times New Roman" w:cs="Times New Roman"/>
          <w:sz w:val="24"/>
          <w:szCs w:val="23"/>
        </w:rPr>
        <w:t xml:space="preserve"> расставляют в 2 - 3 ряда перпендикулярно стене с оконными проемами для того, чтобы основной световой поток падал слева от обучающихся. </w:t>
      </w:r>
      <w:proofErr w:type="gramStart"/>
      <w:r w:rsidRPr="00CB62EA">
        <w:rPr>
          <w:rFonts w:ascii="Times New Roman" w:eastAsia="Times New Roman" w:hAnsi="Times New Roman" w:cs="Times New Roman"/>
          <w:sz w:val="24"/>
          <w:szCs w:val="23"/>
        </w:rPr>
        <w:t xml:space="preserve">Ширина проходов, начиная от стены со </w:t>
      </w:r>
      <w:proofErr w:type="spellStart"/>
      <w:r w:rsidRPr="00CB62EA">
        <w:rPr>
          <w:rFonts w:ascii="Times New Roman" w:eastAsia="Times New Roman" w:hAnsi="Times New Roman" w:cs="Times New Roman"/>
          <w:sz w:val="24"/>
          <w:szCs w:val="23"/>
        </w:rPr>
        <w:t>светопроемами</w:t>
      </w:r>
      <w:proofErr w:type="spellEnd"/>
      <w:r w:rsidRPr="00CB62EA">
        <w:rPr>
          <w:rFonts w:ascii="Times New Roman" w:eastAsia="Times New Roman" w:hAnsi="Times New Roman" w:cs="Times New Roman"/>
          <w:sz w:val="24"/>
          <w:szCs w:val="23"/>
        </w:rPr>
        <w:t>, составляет для первого, второго и третьего рядов - 0,6 м, для последнего ряда между внутренней продольной стеной и вторым-третьим рядами столов - 0,5 - 0,7 м. От последних столов до задней стены (перегородки) - не менее 0,65 м*. В 1-м климатическом районе расстояние от стены с окнами до первого ряда столов составляет не менее 1 м. Расстояние</w:t>
      </w:r>
      <w:proofErr w:type="gramEnd"/>
      <w:r w:rsidRPr="00CB62EA">
        <w:rPr>
          <w:rFonts w:ascii="Times New Roman" w:eastAsia="Times New Roman" w:hAnsi="Times New Roman" w:cs="Times New Roman"/>
          <w:sz w:val="24"/>
          <w:szCs w:val="23"/>
        </w:rPr>
        <w:t xml:space="preserve"> между первыми столами и доской составляет 2,4 - 2,7 м. Наибольшая удаленность последнего места от учебной доски - 8,6 м.</w:t>
      </w:r>
    </w:p>
    <w:p w:rsidR="00CB62EA" w:rsidRPr="00CB62EA" w:rsidRDefault="00CB62EA" w:rsidP="00CB62EA">
      <w:pPr>
        <w:adjustRightInd w:val="0"/>
        <w:spacing w:before="120" w:after="120" w:line="240" w:lineRule="auto"/>
        <w:ind w:firstLine="283"/>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lastRenderedPageBreak/>
        <w:t>* В «оборотных» классах (вход в класс у последних парт) расстояние между стеной и рабочим местом должно быть 1,2 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2.2.3.4. В кабинетах квадратной или поперечной конфигурации учебные столы ставят в 3 - 4 ряда, при этом расстояние от первых столов до классной доски составляет не менее 3,0 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2.2.3.5. В лабораториях столы ставят в два ряда. Расстояние между рядами столов составляет 1,0 м, а в кабинетах черчения и рисования - 0,7 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2.2.3.6. Оборудование в мастерских расставляют перпендикулярно или под углом 30 - 45° к </w:t>
      </w:r>
      <w:proofErr w:type="spellStart"/>
      <w:r w:rsidRPr="00CB62EA">
        <w:rPr>
          <w:rFonts w:ascii="Times New Roman" w:eastAsia="Times New Roman" w:hAnsi="Times New Roman" w:cs="Times New Roman"/>
          <w:sz w:val="24"/>
          <w:szCs w:val="23"/>
        </w:rPr>
        <w:t>светонесущей</w:t>
      </w:r>
      <w:proofErr w:type="spellEnd"/>
      <w:r w:rsidRPr="00CB62EA">
        <w:rPr>
          <w:rFonts w:ascii="Times New Roman" w:eastAsia="Times New Roman" w:hAnsi="Times New Roman" w:cs="Times New Roman"/>
          <w:sz w:val="24"/>
          <w:szCs w:val="23"/>
        </w:rPr>
        <w:t xml:space="preserve"> стене (при расстоянии между рядами станков 1,2 м, а между станками в рядах - не менее 0,8 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2.2.3.7. Рабочие места в общетеоретических, общетехнических и специальных кабинетах и лабораториях оборудуют двухместными ученическими столами; в кабинетах черчения и кабинетах, оборудованных </w:t>
      </w:r>
      <w:proofErr w:type="spellStart"/>
      <w:r w:rsidRPr="00CB62EA">
        <w:rPr>
          <w:rFonts w:ascii="Times New Roman" w:eastAsia="Times New Roman" w:hAnsi="Times New Roman" w:cs="Times New Roman"/>
          <w:sz w:val="24"/>
        </w:rPr>
        <w:t>видеодисплейными</w:t>
      </w:r>
      <w:proofErr w:type="spellEnd"/>
      <w:r w:rsidRPr="00CB62EA">
        <w:rPr>
          <w:rFonts w:ascii="Times New Roman" w:eastAsia="Times New Roman" w:hAnsi="Times New Roman" w:cs="Times New Roman"/>
          <w:sz w:val="24"/>
        </w:rPr>
        <w:t xml:space="preserve"> терминалами и персональными электронно-вычислительными машинами (ПЭВМ) - одноместными.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2.2.3.8. Рабочее место преподавателя оборудуют столом и стулом. В зависимости от назначения учебного помещения зона преподавателя оборудуется столами в соответствии с требованиями к столам для учителя, столам демонстрационным с пультом управления и без него.</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2.2.3.9. В лабораториях, кабинетах </w:t>
      </w:r>
      <w:proofErr w:type="spellStart"/>
      <w:r w:rsidRPr="00CB62EA">
        <w:rPr>
          <w:rFonts w:ascii="Times New Roman" w:eastAsia="Times New Roman" w:hAnsi="Times New Roman" w:cs="Times New Roman"/>
          <w:sz w:val="24"/>
        </w:rPr>
        <w:t>спецтехнологии</w:t>
      </w:r>
      <w:proofErr w:type="spellEnd"/>
      <w:r w:rsidRPr="00CB62EA">
        <w:rPr>
          <w:rFonts w:ascii="Times New Roman" w:eastAsia="Times New Roman" w:hAnsi="Times New Roman" w:cs="Times New Roman"/>
          <w:sz w:val="24"/>
        </w:rPr>
        <w:t xml:space="preserve"> столы преподавателя устанавливаются на подиуме высотой 15 - 30 см.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2.2.3.10. В учебном процессе следует использовать стационарные и мобильные технические средства обучения (ТСО). Мобильные ТСО следует устанавливать на переносные и складные или передвижные подставки согласно требованиям к подставкам для технических средств обучения.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2.2.3.11. Тренажерные устройства, используемые для освоения сложных профессий (горнорудной, химической, металлургической промышленности, транспорта, строительства, сельского хозяйства и др.), размещают в отдельных помещениях или комплексах тренажерных кабинетов.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2.2.3.12. Кабинеты иностранного языка оборудуют лингафонными рецептивными (прослушивание учащимися с помощью головных телефонов) и </w:t>
      </w:r>
      <w:proofErr w:type="spellStart"/>
      <w:r w:rsidRPr="00CB62EA">
        <w:rPr>
          <w:rFonts w:ascii="Times New Roman" w:eastAsia="Times New Roman" w:hAnsi="Times New Roman" w:cs="Times New Roman"/>
          <w:sz w:val="24"/>
        </w:rPr>
        <w:t>рецептивно-репродуктивными</w:t>
      </w:r>
      <w:proofErr w:type="spellEnd"/>
      <w:r w:rsidRPr="00CB62EA">
        <w:rPr>
          <w:rFonts w:ascii="Times New Roman" w:eastAsia="Times New Roman" w:hAnsi="Times New Roman" w:cs="Times New Roman"/>
          <w:sz w:val="24"/>
        </w:rPr>
        <w:t xml:space="preserve"> (прослушивание с последующим воспроизведением) установками.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2.2.3.13. Лингафонные кабинеты оборудуют </w:t>
      </w:r>
      <w:proofErr w:type="spellStart"/>
      <w:r w:rsidRPr="00CB62EA">
        <w:rPr>
          <w:rFonts w:ascii="Times New Roman" w:eastAsia="Times New Roman" w:hAnsi="Times New Roman" w:cs="Times New Roman"/>
          <w:sz w:val="24"/>
        </w:rPr>
        <w:t>полукабинами</w:t>
      </w:r>
      <w:proofErr w:type="spellEnd"/>
      <w:r w:rsidRPr="00CB62EA">
        <w:rPr>
          <w:rFonts w:ascii="Times New Roman" w:eastAsia="Times New Roman" w:hAnsi="Times New Roman" w:cs="Times New Roman"/>
          <w:sz w:val="24"/>
        </w:rPr>
        <w:t>. Стол преподавателя имеет пульт управления. Лингафонный кабинет оборудуют современными аудиосредствами.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2.2.3.14. Лаборатории химии оборудуют вытяжными шкафами в соответствии с требованиями к шкафам демонстрационным и лабораторным вытяжным.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2.2.3.15. При отсутствии встроенных шкафов учебные пособия хранят в </w:t>
      </w:r>
      <w:proofErr w:type="spellStart"/>
      <w:r w:rsidRPr="00CB62EA">
        <w:rPr>
          <w:rFonts w:ascii="Times New Roman" w:eastAsia="Times New Roman" w:hAnsi="Times New Roman" w:cs="Times New Roman"/>
          <w:sz w:val="24"/>
        </w:rPr>
        <w:t>пристенных</w:t>
      </w:r>
      <w:proofErr w:type="spellEnd"/>
      <w:r w:rsidRPr="00CB62EA">
        <w:rPr>
          <w:rFonts w:ascii="Times New Roman" w:eastAsia="Times New Roman" w:hAnsi="Times New Roman" w:cs="Times New Roman"/>
          <w:sz w:val="24"/>
        </w:rPr>
        <w:t xml:space="preserve"> шкафах, оборудованных согласно ГОСТ о шкафах для учебных пособий. </w:t>
      </w:r>
      <w:proofErr w:type="spellStart"/>
      <w:r w:rsidRPr="00CB62EA">
        <w:rPr>
          <w:rFonts w:ascii="Times New Roman" w:eastAsia="Times New Roman" w:hAnsi="Times New Roman" w:cs="Times New Roman"/>
          <w:sz w:val="24"/>
        </w:rPr>
        <w:t>Пристенные</w:t>
      </w:r>
      <w:proofErr w:type="spellEnd"/>
      <w:r w:rsidRPr="00CB62EA">
        <w:rPr>
          <w:rFonts w:ascii="Times New Roman" w:eastAsia="Times New Roman" w:hAnsi="Times New Roman" w:cs="Times New Roman"/>
          <w:sz w:val="24"/>
        </w:rPr>
        <w:t xml:space="preserve"> шкафы следует располагать в </w:t>
      </w:r>
      <w:proofErr w:type="gramStart"/>
      <w:r w:rsidRPr="00CB62EA">
        <w:rPr>
          <w:rFonts w:ascii="Times New Roman" w:eastAsia="Times New Roman" w:hAnsi="Times New Roman" w:cs="Times New Roman"/>
          <w:sz w:val="24"/>
        </w:rPr>
        <w:t>лаборантской</w:t>
      </w:r>
      <w:proofErr w:type="gramEnd"/>
      <w:r w:rsidRPr="00CB62EA">
        <w:rPr>
          <w:rFonts w:ascii="Times New Roman" w:eastAsia="Times New Roman" w:hAnsi="Times New Roman" w:cs="Times New Roman"/>
          <w:sz w:val="24"/>
        </w:rPr>
        <w:t xml:space="preserve"> или в учебном помещении.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2.2.3.16. </w:t>
      </w:r>
      <w:proofErr w:type="gramStart"/>
      <w:r w:rsidRPr="00CB62EA">
        <w:rPr>
          <w:rFonts w:ascii="Times New Roman" w:eastAsia="Times New Roman" w:hAnsi="Times New Roman" w:cs="Times New Roman"/>
          <w:sz w:val="24"/>
        </w:rPr>
        <w:t>Учебным мастерским следует иметь площадь, объем и оборудование, соответствующие технологическим процессам и обеспечивающие создание оптимальных условий учебно-производственной деятельности подростков.</w:t>
      </w:r>
      <w:proofErr w:type="gramEnd"/>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2.2.3.17. Все оборудование, в т.ч. и механической обработки, являющееся источником </w:t>
      </w:r>
      <w:proofErr w:type="spellStart"/>
      <w:r w:rsidRPr="00CB62EA">
        <w:rPr>
          <w:rFonts w:ascii="Times New Roman" w:eastAsia="Times New Roman" w:hAnsi="Times New Roman" w:cs="Times New Roman"/>
          <w:sz w:val="24"/>
        </w:rPr>
        <w:t>пылегазовыделений</w:t>
      </w:r>
      <w:proofErr w:type="spellEnd"/>
      <w:r w:rsidRPr="00CB62EA">
        <w:rPr>
          <w:rFonts w:ascii="Times New Roman" w:eastAsia="Times New Roman" w:hAnsi="Times New Roman" w:cs="Times New Roman"/>
          <w:sz w:val="24"/>
        </w:rPr>
        <w:t>, обязательно оснащают местной вытяжной вентиляцией.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2.2.3.18. Каждую мастерскую оборудуют шкафами для хранения спецодежды и умывальниками с подачей горячей и холодной воды (не менее 2-х умывальников на мастерскую). Размеры шкафов и их количество следует принимать в соответствии с требованиями, предъявляемыми к административным и бытовым зданиям.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2.2.3.19. При отдельно стоящем здании мастерских предусматривают гардеробную для верхней одежды, душевые, умывальные, туалеты, устройства для питьевого водоснабжения, а при необходимости - помещение для выдачи спецодежды и индивидуальных средств защиты. Площадь гардеробных, помещений для хранения спецодежды, душевых и туалетов принимают в соответствии с требованиями, </w:t>
      </w:r>
      <w:r w:rsidRPr="00CB62EA">
        <w:rPr>
          <w:rFonts w:ascii="Times New Roman" w:eastAsia="Times New Roman" w:hAnsi="Times New Roman" w:cs="Times New Roman"/>
          <w:sz w:val="24"/>
        </w:rPr>
        <w:lastRenderedPageBreak/>
        <w:t>предъявляемыми к административным и бытовым зданиям.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2.2.3.20. Многопостовые сварочные агрегаты устанавливают только в отдельном помещении, изолированном от других учебных помещений.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2.2.3.21. Рабочие места для газовой сварки располагают в изолированных кабинах, оборудованных сварочным столом, стулом и емкостью с водой для охлаждения горелки.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2.2.3.22. Электромонтажные мастерские, в которых проводится пайка, оборудуют столами, имеющими металлическое покрытие размером не менее 300</w:t>
      </w:r>
      <w:r w:rsidRPr="00CB62EA">
        <w:rPr>
          <w:rFonts w:ascii="Times New Roman" w:eastAsia="Times New Roman" w:hAnsi="Times New Roman" w:cs="Times New Roman"/>
          <w:sz w:val="24"/>
        </w:rPr>
        <w:sym w:font="Symbol" w:char="00B4"/>
      </w:r>
      <w:r w:rsidRPr="00CB62EA">
        <w:rPr>
          <w:rFonts w:ascii="Times New Roman" w:eastAsia="Times New Roman" w:hAnsi="Times New Roman" w:cs="Times New Roman"/>
          <w:sz w:val="24"/>
        </w:rPr>
        <w:t>300 мм, приспособлениями для размещения и закрепления элементов и узлов пайки.</w:t>
      </w:r>
    </w:p>
    <w:p w:rsidR="00CB62EA" w:rsidRPr="00CB62EA" w:rsidRDefault="00CB62EA" w:rsidP="00CB62EA">
      <w:pPr>
        <w:keepNext/>
        <w:widowControl w:val="0"/>
        <w:adjustRightInd w:val="0"/>
        <w:spacing w:before="120" w:after="120" w:line="240" w:lineRule="auto"/>
        <w:jc w:val="center"/>
        <w:outlineLvl w:val="2"/>
        <w:rPr>
          <w:rFonts w:ascii="Times New Roman" w:eastAsia="Times New Roman" w:hAnsi="Times New Roman" w:cs="Times New Roman"/>
          <w:i/>
          <w:iCs/>
          <w:kern w:val="28"/>
          <w:sz w:val="24"/>
          <w:szCs w:val="24"/>
        </w:rPr>
      </w:pPr>
      <w:bookmarkStart w:id="20" w:name="i111958"/>
      <w:r w:rsidRPr="00CB62EA">
        <w:rPr>
          <w:rFonts w:ascii="Times New Roman" w:eastAsia="Times New Roman" w:hAnsi="Times New Roman" w:cs="Times New Roman"/>
          <w:i/>
          <w:iCs/>
          <w:kern w:val="28"/>
          <w:sz w:val="24"/>
          <w:szCs w:val="26"/>
        </w:rPr>
        <w:t>2.2.4. Помещения общего и специального назначения</w:t>
      </w:r>
      <w:bookmarkStart w:id="21" w:name="_Toc61948165"/>
      <w:bookmarkEnd w:id="20"/>
      <w:bookmarkEnd w:id="21"/>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2.2.4.1. Актовый зал в учреждениях НПО рассчитывают на одно временное пребывание не менее 60 % общего количества обучающихся.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2.2.4.2. Площадь актового зала следует принимать из расчета не менее 0,65 м</w:t>
      </w:r>
      <w:proofErr w:type="gramStart"/>
      <w:r w:rsidRPr="00CB62EA">
        <w:rPr>
          <w:rFonts w:ascii="Times New Roman" w:eastAsia="Times New Roman" w:hAnsi="Times New Roman" w:cs="Times New Roman"/>
          <w:sz w:val="24"/>
          <w:vertAlign w:val="superscript"/>
        </w:rPr>
        <w:t>2</w:t>
      </w:r>
      <w:proofErr w:type="gramEnd"/>
      <w:r w:rsidRPr="00CB62EA">
        <w:rPr>
          <w:rFonts w:ascii="Times New Roman" w:eastAsia="Times New Roman" w:hAnsi="Times New Roman" w:cs="Times New Roman"/>
          <w:sz w:val="24"/>
        </w:rPr>
        <w:t xml:space="preserve"> на 1 место.</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2.2.4.3. Учебно-спортивные залы следует размещать на первом этаже. Количество и тины спортивных залов предусматривают в зависимости от вида учреждения, его вместимости. Площади</w:t>
      </w:r>
      <w:r w:rsidRPr="00CB62EA">
        <w:rPr>
          <w:rFonts w:ascii="Times New Roman" w:eastAsia="Times New Roman" w:hAnsi="Times New Roman" w:cs="Times New Roman"/>
          <w:sz w:val="24"/>
          <w:szCs w:val="24"/>
        </w:rPr>
        <w:t xml:space="preserve"> </w:t>
      </w:r>
      <w:r w:rsidRPr="00CB62EA">
        <w:rPr>
          <w:rFonts w:ascii="Times New Roman" w:eastAsia="Times New Roman" w:hAnsi="Times New Roman" w:cs="Times New Roman"/>
          <w:sz w:val="24"/>
          <w:szCs w:val="23"/>
        </w:rPr>
        <w:t>спортивных залов приняты 9</w:t>
      </w:r>
      <w:r w:rsidRPr="00CB62EA">
        <w:rPr>
          <w:rFonts w:ascii="Times New Roman" w:eastAsia="Times New Roman" w:hAnsi="Times New Roman" w:cs="Times New Roman"/>
          <w:sz w:val="24"/>
          <w:szCs w:val="23"/>
        </w:rPr>
        <w:sym w:font="Symbol" w:char="00B4"/>
      </w:r>
      <w:r w:rsidRPr="00CB62EA">
        <w:rPr>
          <w:rFonts w:ascii="Times New Roman" w:eastAsia="Times New Roman" w:hAnsi="Times New Roman" w:cs="Times New Roman"/>
          <w:sz w:val="24"/>
          <w:szCs w:val="23"/>
        </w:rPr>
        <w:t>18 м, 12</w:t>
      </w:r>
      <w:r w:rsidRPr="00CB62EA">
        <w:rPr>
          <w:rFonts w:ascii="Times New Roman" w:eastAsia="Times New Roman" w:hAnsi="Times New Roman" w:cs="Times New Roman"/>
          <w:sz w:val="24"/>
          <w:szCs w:val="23"/>
        </w:rPr>
        <w:sym w:font="Symbol" w:char="00B4"/>
      </w:r>
      <w:r w:rsidRPr="00CB62EA">
        <w:rPr>
          <w:rFonts w:ascii="Times New Roman" w:eastAsia="Times New Roman" w:hAnsi="Times New Roman" w:cs="Times New Roman"/>
          <w:sz w:val="24"/>
          <w:szCs w:val="23"/>
        </w:rPr>
        <w:t>24 м, 18</w:t>
      </w:r>
      <w:r w:rsidRPr="00CB62EA">
        <w:rPr>
          <w:rFonts w:ascii="Times New Roman" w:eastAsia="Times New Roman" w:hAnsi="Times New Roman" w:cs="Times New Roman"/>
          <w:sz w:val="24"/>
          <w:szCs w:val="23"/>
        </w:rPr>
        <w:sym w:font="Symbol" w:char="00B4"/>
      </w:r>
      <w:r w:rsidRPr="00CB62EA">
        <w:rPr>
          <w:rFonts w:ascii="Times New Roman" w:eastAsia="Times New Roman" w:hAnsi="Times New Roman" w:cs="Times New Roman"/>
          <w:sz w:val="24"/>
          <w:szCs w:val="23"/>
        </w:rPr>
        <w:t>30 м при высоте не менее 6 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2.2.4.4.</w:t>
      </w:r>
      <w:r w:rsidRPr="00CB62EA">
        <w:rPr>
          <w:rFonts w:ascii="Times New Roman" w:eastAsia="Times New Roman" w:hAnsi="Times New Roman" w:cs="Times New Roman"/>
          <w:i/>
          <w:iCs/>
          <w:sz w:val="24"/>
          <w:szCs w:val="23"/>
        </w:rPr>
        <w:t xml:space="preserve"> </w:t>
      </w:r>
      <w:r w:rsidRPr="00CB62EA">
        <w:rPr>
          <w:rFonts w:ascii="Times New Roman" w:eastAsia="Times New Roman" w:hAnsi="Times New Roman" w:cs="Times New Roman"/>
          <w:sz w:val="24"/>
          <w:szCs w:val="23"/>
        </w:rPr>
        <w:t>При залах предусматривают снарядные, кабинет инструктора физического воспитания, бытовые помещения: раздевальные мужские и женские площадью не менее 10,5 м</w:t>
      </w:r>
      <w:proofErr w:type="gramStart"/>
      <w:r w:rsidRPr="00CB62EA">
        <w:rPr>
          <w:rFonts w:ascii="Times New Roman" w:eastAsia="Times New Roman" w:hAnsi="Times New Roman" w:cs="Times New Roman"/>
          <w:sz w:val="24"/>
          <w:szCs w:val="23"/>
          <w:vertAlign w:val="superscript"/>
        </w:rPr>
        <w:t>2</w:t>
      </w:r>
      <w:proofErr w:type="gramEnd"/>
      <w:r w:rsidRPr="00CB62EA">
        <w:rPr>
          <w:rFonts w:ascii="Times New Roman" w:eastAsia="Times New Roman" w:hAnsi="Times New Roman" w:cs="Times New Roman"/>
          <w:sz w:val="24"/>
          <w:szCs w:val="23"/>
        </w:rPr>
        <w:t xml:space="preserve"> каждая; раздельные душевые площадью по 9 м</w:t>
      </w:r>
      <w:r w:rsidRPr="00CB62EA">
        <w:rPr>
          <w:rFonts w:ascii="Times New Roman" w:eastAsia="Times New Roman" w:hAnsi="Times New Roman" w:cs="Times New Roman"/>
          <w:sz w:val="24"/>
          <w:szCs w:val="23"/>
          <w:vertAlign w:val="superscript"/>
        </w:rPr>
        <w:t>2</w:t>
      </w:r>
      <w:r w:rsidRPr="00CB62EA">
        <w:rPr>
          <w:rFonts w:ascii="Times New Roman" w:eastAsia="Times New Roman" w:hAnsi="Times New Roman" w:cs="Times New Roman"/>
          <w:sz w:val="24"/>
          <w:szCs w:val="23"/>
        </w:rPr>
        <w:t xml:space="preserve"> каждая; уборные площадью по 8 м</w:t>
      </w:r>
      <w:r w:rsidRPr="00CB62EA">
        <w:rPr>
          <w:rFonts w:ascii="Times New Roman" w:eastAsia="Times New Roman" w:hAnsi="Times New Roman" w:cs="Times New Roman"/>
          <w:sz w:val="24"/>
          <w:szCs w:val="23"/>
          <w:vertAlign w:val="superscript"/>
        </w:rPr>
        <w:t>2</w:t>
      </w:r>
      <w:r w:rsidRPr="00CB62EA">
        <w:rPr>
          <w:rFonts w:ascii="Times New Roman" w:eastAsia="Times New Roman" w:hAnsi="Times New Roman" w:cs="Times New Roman"/>
          <w:sz w:val="24"/>
          <w:szCs w:val="23"/>
        </w:rPr>
        <w:t>. Вход в спортивный зал из гардеробных (раздевальных) следует предусматривать непосредственно или через обособленный коридор.</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2.2.4.5. Устройство и планировочное решение бассейна должны отвечать гигиеническим требованиям к устройству, эксплуатации и качеству воды плавательных бассейнов.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2.2.4.6. Помещения библиотеки состоят из читального зала и книгохранилища. Общую площадь библиотеки следует принимать из расчета 0,6 м</w:t>
      </w:r>
      <w:proofErr w:type="gramStart"/>
      <w:r w:rsidRPr="00CB62EA">
        <w:rPr>
          <w:rFonts w:ascii="Times New Roman" w:eastAsia="Times New Roman" w:hAnsi="Times New Roman" w:cs="Times New Roman"/>
          <w:sz w:val="24"/>
          <w:szCs w:val="23"/>
          <w:vertAlign w:val="superscript"/>
        </w:rPr>
        <w:t>2</w:t>
      </w:r>
      <w:proofErr w:type="gramEnd"/>
      <w:r w:rsidRPr="00CB62EA">
        <w:rPr>
          <w:rFonts w:ascii="Times New Roman" w:eastAsia="Times New Roman" w:hAnsi="Times New Roman" w:cs="Times New Roman"/>
          <w:sz w:val="24"/>
          <w:szCs w:val="23"/>
        </w:rPr>
        <w:t xml:space="preserve"> на 1 обучающегося.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2.2.4.7. Площадь хранения библиотечных фондов открытого хранения составляет не менее 4,5 м</w:t>
      </w:r>
      <w:proofErr w:type="gramStart"/>
      <w:r w:rsidRPr="00CB62EA">
        <w:rPr>
          <w:rFonts w:ascii="Times New Roman" w:eastAsia="Times New Roman" w:hAnsi="Times New Roman" w:cs="Times New Roman"/>
          <w:sz w:val="24"/>
          <w:szCs w:val="23"/>
          <w:vertAlign w:val="superscript"/>
        </w:rPr>
        <w:t>2</w:t>
      </w:r>
      <w:proofErr w:type="gramEnd"/>
      <w:r w:rsidRPr="00CB62EA">
        <w:rPr>
          <w:rFonts w:ascii="Times New Roman" w:eastAsia="Times New Roman" w:hAnsi="Times New Roman" w:cs="Times New Roman"/>
          <w:sz w:val="24"/>
          <w:szCs w:val="23"/>
        </w:rPr>
        <w:t xml:space="preserve"> на 1 тыс. единиц хранения.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2.2.4.8. Медицинский пункт учреждения включает:</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кабинет врача площадью не менее 21 м</w:t>
      </w:r>
      <w:proofErr w:type="gramStart"/>
      <w:r w:rsidRPr="00CB62EA">
        <w:rPr>
          <w:rFonts w:ascii="Times New Roman" w:eastAsia="Times New Roman" w:hAnsi="Times New Roman" w:cs="Times New Roman"/>
          <w:sz w:val="24"/>
          <w:szCs w:val="23"/>
          <w:vertAlign w:val="superscript"/>
        </w:rPr>
        <w:t>2</w:t>
      </w:r>
      <w:proofErr w:type="gramEnd"/>
      <w:r w:rsidRPr="00CB62EA">
        <w:rPr>
          <w:rFonts w:ascii="Times New Roman" w:eastAsia="Times New Roman" w:hAnsi="Times New Roman" w:cs="Times New Roman"/>
          <w:sz w:val="24"/>
          <w:szCs w:val="23"/>
        </w:rPr>
        <w:t xml:space="preserve"> (длина кабинета - не менее 7 м для возможности определения остроты зрения и слуха);</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процедурный кабинет площадью не менее 12 м</w:t>
      </w:r>
      <w:proofErr w:type="gramStart"/>
      <w:r w:rsidRPr="00CB62EA">
        <w:rPr>
          <w:rFonts w:ascii="Times New Roman" w:eastAsia="Times New Roman" w:hAnsi="Times New Roman" w:cs="Times New Roman"/>
          <w:sz w:val="24"/>
          <w:szCs w:val="23"/>
          <w:vertAlign w:val="superscript"/>
        </w:rPr>
        <w:t>2</w:t>
      </w:r>
      <w:proofErr w:type="gramEnd"/>
      <w:r w:rsidRPr="00CB62EA">
        <w:rPr>
          <w:rFonts w:ascii="Times New Roman" w:eastAsia="Times New Roman" w:hAnsi="Times New Roman" w:cs="Times New Roman"/>
          <w:sz w:val="24"/>
          <w:szCs w:val="23"/>
        </w:rPr>
        <w:t>;</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кабинет зубного врача площадью 12 м</w:t>
      </w:r>
      <w:proofErr w:type="gramStart"/>
      <w:r w:rsidRPr="00CB62EA">
        <w:rPr>
          <w:rFonts w:ascii="Times New Roman" w:eastAsia="Times New Roman" w:hAnsi="Times New Roman" w:cs="Times New Roman"/>
          <w:sz w:val="24"/>
          <w:szCs w:val="23"/>
          <w:vertAlign w:val="superscript"/>
        </w:rPr>
        <w:t>2</w:t>
      </w:r>
      <w:proofErr w:type="gramEnd"/>
      <w:r w:rsidRPr="00CB62EA">
        <w:rPr>
          <w:rFonts w:ascii="Times New Roman" w:eastAsia="Times New Roman" w:hAnsi="Times New Roman" w:cs="Times New Roman"/>
          <w:sz w:val="24"/>
          <w:szCs w:val="23"/>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При медицинском пункте должен быть туалет на 1 унитаз с умывальником в шлюзе.</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2.2.4.9. В служебно-бытовые помещения входят гардеробные, бельевая, санитарно-гигиенические помещения и комната отдыха персонала столовой.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2.2.4.10. В здании учебного корпуса предусматривают уборные и умывальные для </w:t>
      </w:r>
      <w:proofErr w:type="gramStart"/>
      <w:r w:rsidRPr="00CB62EA">
        <w:rPr>
          <w:rFonts w:ascii="Times New Roman" w:eastAsia="Times New Roman" w:hAnsi="Times New Roman" w:cs="Times New Roman"/>
          <w:sz w:val="24"/>
          <w:szCs w:val="23"/>
        </w:rPr>
        <w:t>обучающихся</w:t>
      </w:r>
      <w:proofErr w:type="gramEnd"/>
      <w:r w:rsidRPr="00CB62EA">
        <w:rPr>
          <w:rFonts w:ascii="Times New Roman" w:eastAsia="Times New Roman" w:hAnsi="Times New Roman" w:cs="Times New Roman"/>
          <w:sz w:val="24"/>
          <w:szCs w:val="23"/>
        </w:rPr>
        <w:t xml:space="preserve"> на каждом этаже и по отдельным блокам здания.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2.2.4.11. На каждом этаже размещают санитарные узлы для подростков обоего пола, оборудованные кабинами с дверями без запоров. Количество санитарных приборов устанавливается из расчета: 1 унитаз на 20 девушек, 1 умывальник на 30 девушек; 1 унитаз, 0,5 лоткового писсуара и 1 умывальник на 30 юношей. Для девушек организуют комнаты личной гигиены из расчета 1 кабина на 70 человек площадью не менее 3 м</w:t>
      </w:r>
      <w:proofErr w:type="gramStart"/>
      <w:r w:rsidRPr="00CB62EA">
        <w:rPr>
          <w:rFonts w:ascii="Times New Roman" w:eastAsia="Times New Roman" w:hAnsi="Times New Roman" w:cs="Times New Roman"/>
          <w:sz w:val="24"/>
          <w:szCs w:val="23"/>
          <w:vertAlign w:val="superscript"/>
        </w:rPr>
        <w:t>2</w:t>
      </w:r>
      <w:proofErr w:type="gramEnd"/>
      <w:r w:rsidRPr="00CB62EA">
        <w:rPr>
          <w:rFonts w:ascii="Times New Roman" w:eastAsia="Times New Roman" w:hAnsi="Times New Roman" w:cs="Times New Roman"/>
          <w:sz w:val="24"/>
          <w:szCs w:val="23"/>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2.2.4.12. Для персонала на каждом этаже устанавливают санитарный узел, оборудованный 1 унитазом и 1 умывальником (с чере</w:t>
      </w:r>
      <w:r w:rsidRPr="00CB62EA">
        <w:rPr>
          <w:rFonts w:ascii="Times New Roman" w:eastAsia="Times New Roman" w:hAnsi="Times New Roman" w:cs="Times New Roman"/>
          <w:sz w:val="24"/>
        </w:rPr>
        <w:t>дованием по этажам для мужчин и женщин). Для обработки и хранения уборочного инвентаря, приготовления моющих и дезинфицирующих средств на каждом этаже учебного корпуса предусматриваются помещения, оборудованные поддоном, подводкой холодной и горячей воды, естественной вытяжной вентиляцией, стены облицовываются глазурованной плиткой на высоту 1,5 метра.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lastRenderedPageBreak/>
        <w:t>2.2.4.13. Общежития учреждений НПО должны соответствовать требованиям, предъявляемым к устройству, оборудованию и содержанию общежитий для рабочих, студентов, учащихся средних специальных заведений и профессионально-технических училищ.</w:t>
      </w:r>
    </w:p>
    <w:p w:rsidR="00CB62EA" w:rsidRPr="00CB62EA" w:rsidRDefault="00CB62EA" w:rsidP="00CB62EA">
      <w:pPr>
        <w:keepNext/>
        <w:widowControl w:val="0"/>
        <w:adjustRightInd w:val="0"/>
        <w:spacing w:before="120" w:after="120" w:line="240" w:lineRule="auto"/>
        <w:jc w:val="center"/>
        <w:outlineLvl w:val="2"/>
        <w:rPr>
          <w:rFonts w:ascii="Times New Roman" w:eastAsia="Times New Roman" w:hAnsi="Times New Roman" w:cs="Times New Roman"/>
          <w:i/>
          <w:iCs/>
          <w:kern w:val="28"/>
          <w:sz w:val="24"/>
          <w:szCs w:val="24"/>
        </w:rPr>
      </w:pPr>
      <w:bookmarkStart w:id="22" w:name="i125215"/>
      <w:r w:rsidRPr="00CB62EA">
        <w:rPr>
          <w:rFonts w:ascii="Times New Roman" w:eastAsia="Times New Roman" w:hAnsi="Times New Roman" w:cs="Times New Roman"/>
          <w:i/>
          <w:iCs/>
          <w:kern w:val="28"/>
          <w:sz w:val="24"/>
          <w:szCs w:val="26"/>
        </w:rPr>
        <w:t>2.2.5. Помещения столовой</w:t>
      </w:r>
      <w:bookmarkStart w:id="23" w:name="_Toc61948166"/>
      <w:bookmarkEnd w:id="22"/>
      <w:bookmarkEnd w:id="23"/>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2.2.5.1. Помещения столовой выделяются в отдельный блок на 1-м этаже с оборудованием выхода на хозяйственный двор. Пищеблоки независимо от вместимости учреждения должны иметь полный набор производственных цехов, обеспечивающих поточность технологического процесса.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2.2.5.2. Требования к устройству, содержанию помещений пищеблока, приему и хранению пищевых продуктов, приготовлению и реализации блюд, оборудованию, инвентарю, посуде и таре должны соответствовать санитарно-эпидемиологическим требованиям к организации общественного питания, изготовления и оборотоспособности в них продовольственного сырья и пищевых продуктов.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2.2.5.3. Для приготовления и обработки пищи следует устанавливать электрическое оборудование. Допускается установка газовых плит в газифицированных районах.</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2.2.5.4. Расстановка технологического оборудования должна обеспечивать свободный подход к нему и правильную поточность производственных процессов, а также условия для соблюдения правил техники безопасности </w:t>
      </w:r>
      <w:proofErr w:type="gramStart"/>
      <w:r w:rsidRPr="00CB62EA">
        <w:rPr>
          <w:rFonts w:ascii="Times New Roman" w:eastAsia="Times New Roman" w:hAnsi="Times New Roman" w:cs="Times New Roman"/>
          <w:sz w:val="24"/>
        </w:rPr>
        <w:t>работающими</w:t>
      </w:r>
      <w:proofErr w:type="gramEnd"/>
      <w:r w:rsidRPr="00CB62EA">
        <w:rPr>
          <w:rFonts w:ascii="Times New Roman" w:eastAsia="Times New Roman" w:hAnsi="Times New Roman" w:cs="Times New Roman"/>
          <w:sz w:val="24"/>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2.2.5.5. Не допускаются встречные потоки: грязной и чистой посуды, сырой и готовой продукции и пищевых отходов.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2.2.5.6. Технологическое оборудование изготавливают из антикоррозийных материалов, допущенных для контакта с пищевыми продуктами, без острых углов, грубых швов. Его конструкция должна обеспечивать возможность легкой разборки и надлежащей санитарной обработки.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2.2.5.7. Количество мест в обеденных залах следует принимать из расчета одновременного обслуживания не менее одной трети численного состава учащихся. Площадь обеденного зала (без раздаточной) следует рассчитывать исходя из 0,8 м</w:t>
      </w:r>
      <w:proofErr w:type="gramStart"/>
      <w:r w:rsidRPr="00CB62EA">
        <w:rPr>
          <w:rFonts w:ascii="Times New Roman" w:eastAsia="Times New Roman" w:hAnsi="Times New Roman" w:cs="Times New Roman"/>
          <w:sz w:val="24"/>
          <w:vertAlign w:val="superscript"/>
        </w:rPr>
        <w:t>2</w:t>
      </w:r>
      <w:proofErr w:type="gramEnd"/>
      <w:r w:rsidRPr="00CB62EA">
        <w:rPr>
          <w:rFonts w:ascii="Times New Roman" w:eastAsia="Times New Roman" w:hAnsi="Times New Roman" w:cs="Times New Roman"/>
          <w:sz w:val="24"/>
        </w:rPr>
        <w:t xml:space="preserve"> на 1 место.</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2.2.5.8. При входе в обеденные залы следует предусматривать умывальные из расчета 1 умывальник на 20 мест, </w:t>
      </w:r>
      <w:proofErr w:type="spellStart"/>
      <w:r w:rsidRPr="00CB62EA">
        <w:rPr>
          <w:rFonts w:ascii="Times New Roman" w:eastAsia="Times New Roman" w:hAnsi="Times New Roman" w:cs="Times New Roman"/>
          <w:sz w:val="24"/>
        </w:rPr>
        <w:t>электрополотенце</w:t>
      </w:r>
      <w:proofErr w:type="spellEnd"/>
      <w:r w:rsidRPr="00CB62EA">
        <w:rPr>
          <w:rFonts w:ascii="Times New Roman" w:eastAsia="Times New Roman" w:hAnsi="Times New Roman" w:cs="Times New Roman"/>
          <w:sz w:val="24"/>
        </w:rPr>
        <w:t xml:space="preserve"> и санитарные узлы раздельно из расчета 1 унитаз на 50 девушек, 1 унитаз и 1 писсуар на 75 юношей. Для персонала столовой следует предусмотреть 1 санитарный узел, оборудованный 1 унитазом и 1 умывальником, душевую, оборудованную 1 душевой сеткой.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Для обработки и хранения уборочного инвентаря, приготовления моющих и дезинфицирующих растворов предусмотреть помещение с подводкой холодной и горячей воды, поддоном, вытяжной вентиляцией.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2.2.5.9. В подгруппе помещений приема и хранения продуктов охлаждаемые камеры не следует располагать рядом с помещениями больших тепл</w:t>
      </w:r>
      <w:proofErr w:type="gramStart"/>
      <w:r w:rsidRPr="00CB62EA">
        <w:rPr>
          <w:rFonts w:ascii="Times New Roman" w:eastAsia="Times New Roman" w:hAnsi="Times New Roman" w:cs="Times New Roman"/>
          <w:sz w:val="24"/>
        </w:rPr>
        <w:t>о-</w:t>
      </w:r>
      <w:proofErr w:type="gramEnd"/>
      <w:r w:rsidRPr="00CB62EA">
        <w:rPr>
          <w:rFonts w:ascii="Times New Roman" w:eastAsia="Times New Roman" w:hAnsi="Times New Roman" w:cs="Times New Roman"/>
          <w:sz w:val="24"/>
        </w:rPr>
        <w:t xml:space="preserve"> и </w:t>
      </w:r>
      <w:proofErr w:type="spellStart"/>
      <w:r w:rsidRPr="00CB62EA">
        <w:rPr>
          <w:rFonts w:ascii="Times New Roman" w:eastAsia="Times New Roman" w:hAnsi="Times New Roman" w:cs="Times New Roman"/>
          <w:sz w:val="24"/>
        </w:rPr>
        <w:t>влаговыделений</w:t>
      </w:r>
      <w:proofErr w:type="spellEnd"/>
      <w:r w:rsidRPr="00CB62EA">
        <w:rPr>
          <w:rFonts w:ascii="Times New Roman" w:eastAsia="Times New Roman" w:hAnsi="Times New Roman" w:cs="Times New Roman"/>
          <w:sz w:val="24"/>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2.2.5.10. Кладовую овощей следует размещать рядом с помещениями первичной обработки овощей. Кладовые продуктов и охлаждаемые камеры не следует размещать под санитарными узлами и моечными.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2.2.5.11. Двери для приема грузов и на путях транспортирования оборудования имеют ширину не менее 1,2 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2.2.5.12. Стены производственных, складских и санитарно-бытовых помещений пищеблока облицовывают керамической глазурованной плиткой, полы - метлахской плиткой; потолки окрашивают масляной краской.</w:t>
      </w:r>
    </w:p>
    <w:p w:rsidR="00CB62EA" w:rsidRPr="00CB62EA" w:rsidRDefault="00CB62EA" w:rsidP="00CB62EA">
      <w:pPr>
        <w:keepNext/>
        <w:widowControl w:val="0"/>
        <w:adjustRightInd w:val="0"/>
        <w:spacing w:before="120" w:after="120" w:line="240" w:lineRule="auto"/>
        <w:jc w:val="center"/>
        <w:outlineLvl w:val="1"/>
        <w:rPr>
          <w:rFonts w:ascii="Times New Roman" w:eastAsia="Times New Roman" w:hAnsi="Times New Roman" w:cs="Times New Roman"/>
          <w:b/>
          <w:bCs/>
          <w:i/>
          <w:kern w:val="28"/>
          <w:sz w:val="24"/>
          <w:szCs w:val="24"/>
        </w:rPr>
      </w:pPr>
      <w:bookmarkStart w:id="24" w:name="i132877"/>
      <w:r w:rsidRPr="00CB62EA">
        <w:rPr>
          <w:rFonts w:ascii="Times New Roman" w:eastAsia="Times New Roman" w:hAnsi="Times New Roman" w:cs="Times New Roman"/>
          <w:b/>
          <w:bCs/>
          <w:i/>
          <w:kern w:val="28"/>
          <w:sz w:val="24"/>
          <w:szCs w:val="28"/>
        </w:rPr>
        <w:t>2.3. Требования к водоснабжению и канализации</w:t>
      </w:r>
      <w:bookmarkStart w:id="25" w:name="_Toc61948167"/>
      <w:bookmarkEnd w:id="24"/>
      <w:bookmarkEnd w:id="25"/>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2.3.1. Здание учебного заведения должно быть оборудовано водопроводом, горячим водоснабжением и канализацией.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2.3.2. Водоснабжение и канализация должны быть централизованными.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lastRenderedPageBreak/>
        <w:t>2.3.3. Учреждения должны быть обеспечены доброкачественной водой, отвечающей санитарным требованиям.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2.3.4. Использование фильтров для очистки питьевой воды должно быть согласовано с местными центрами Госсанэпиднадзора.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2.3.5. Горячим водоснабжением должны быть обеспечены производственные помещения пищеблока, душевые, умывальные, гигиенические кабины для девушек, помещения медицинского кабинета.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2.3.6. В </w:t>
      </w:r>
      <w:proofErr w:type="spellStart"/>
      <w:r w:rsidRPr="00CB62EA">
        <w:rPr>
          <w:rFonts w:ascii="Times New Roman" w:eastAsia="Times New Roman" w:hAnsi="Times New Roman" w:cs="Times New Roman"/>
          <w:sz w:val="24"/>
        </w:rPr>
        <w:t>неканализованных</w:t>
      </w:r>
      <w:proofErr w:type="spellEnd"/>
      <w:r w:rsidRPr="00CB62EA">
        <w:rPr>
          <w:rFonts w:ascii="Times New Roman" w:eastAsia="Times New Roman" w:hAnsi="Times New Roman" w:cs="Times New Roman"/>
          <w:sz w:val="24"/>
        </w:rPr>
        <w:t xml:space="preserve"> районах учреждения должны оборудоваться внутренней канализацией при условии устройства местных очистных сооружений.</w:t>
      </w:r>
    </w:p>
    <w:p w:rsidR="00CB62EA" w:rsidRPr="00CB62EA" w:rsidRDefault="00CB62EA" w:rsidP="00CB62EA">
      <w:pPr>
        <w:keepNext/>
        <w:widowControl w:val="0"/>
        <w:adjustRightInd w:val="0"/>
        <w:spacing w:before="120" w:after="120" w:line="240" w:lineRule="auto"/>
        <w:jc w:val="center"/>
        <w:outlineLvl w:val="1"/>
        <w:rPr>
          <w:rFonts w:ascii="Times New Roman" w:eastAsia="Times New Roman" w:hAnsi="Times New Roman" w:cs="Times New Roman"/>
          <w:b/>
          <w:bCs/>
          <w:i/>
          <w:kern w:val="28"/>
          <w:sz w:val="24"/>
          <w:szCs w:val="24"/>
        </w:rPr>
      </w:pPr>
      <w:bookmarkStart w:id="26" w:name="i146801"/>
      <w:r w:rsidRPr="00CB62EA">
        <w:rPr>
          <w:rFonts w:ascii="Times New Roman" w:eastAsia="Times New Roman" w:hAnsi="Times New Roman" w:cs="Times New Roman"/>
          <w:b/>
          <w:bCs/>
          <w:i/>
          <w:kern w:val="28"/>
          <w:sz w:val="24"/>
          <w:szCs w:val="28"/>
        </w:rPr>
        <w:t>2.4. Требования к условиям внутренней среды помещений</w:t>
      </w:r>
      <w:bookmarkStart w:id="27" w:name="_Toc61948168"/>
      <w:bookmarkEnd w:id="26"/>
      <w:bookmarkEnd w:id="27"/>
    </w:p>
    <w:p w:rsidR="00CB62EA" w:rsidRPr="00CB62EA" w:rsidRDefault="00CB62EA" w:rsidP="00CB62EA">
      <w:pPr>
        <w:adjustRightInd w:val="0"/>
        <w:spacing w:after="120" w:line="240" w:lineRule="auto"/>
        <w:jc w:val="center"/>
        <w:outlineLvl w:val="2"/>
        <w:rPr>
          <w:rFonts w:ascii="Times New Roman" w:eastAsia="Times New Roman" w:hAnsi="Times New Roman" w:cs="Times New Roman"/>
          <w:i/>
          <w:iCs/>
          <w:kern w:val="28"/>
          <w:sz w:val="24"/>
          <w:szCs w:val="24"/>
        </w:rPr>
      </w:pPr>
      <w:bookmarkStart w:id="28" w:name="i156656"/>
      <w:r w:rsidRPr="00CB62EA">
        <w:rPr>
          <w:rFonts w:ascii="Times New Roman" w:eastAsia="Times New Roman" w:hAnsi="Times New Roman" w:cs="Times New Roman"/>
          <w:i/>
          <w:iCs/>
          <w:kern w:val="28"/>
          <w:sz w:val="24"/>
          <w:szCs w:val="26"/>
        </w:rPr>
        <w:t>2.4.1. Естественное освещение</w:t>
      </w:r>
      <w:bookmarkStart w:id="29" w:name="_Toc61948169"/>
      <w:bookmarkEnd w:id="28"/>
      <w:bookmarkEnd w:id="29"/>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2.4.1.1. Учебные, учебно-производственные, рекреационные, жилые и другие помещения с постоянным пребыванием </w:t>
      </w:r>
      <w:proofErr w:type="gramStart"/>
      <w:r w:rsidRPr="00CB62EA">
        <w:rPr>
          <w:rFonts w:ascii="Times New Roman" w:eastAsia="Times New Roman" w:hAnsi="Times New Roman" w:cs="Times New Roman"/>
          <w:sz w:val="24"/>
        </w:rPr>
        <w:t>обучающихся</w:t>
      </w:r>
      <w:proofErr w:type="gramEnd"/>
      <w:r w:rsidRPr="00CB62EA">
        <w:rPr>
          <w:rFonts w:ascii="Times New Roman" w:eastAsia="Times New Roman" w:hAnsi="Times New Roman" w:cs="Times New Roman"/>
          <w:sz w:val="24"/>
        </w:rPr>
        <w:t xml:space="preserve"> имеют естественное освещение.</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proofErr w:type="gramStart"/>
      <w:r w:rsidRPr="00CB62EA">
        <w:rPr>
          <w:rFonts w:ascii="Times New Roman" w:eastAsia="Times New Roman" w:hAnsi="Times New Roman" w:cs="Times New Roman"/>
          <w:sz w:val="24"/>
        </w:rPr>
        <w:t xml:space="preserve">Без естественного освещения допускается проектировать: снарядные, умывальные, душевые, уборные при гимнастическом зале; душевые и уборные персонала; кладовые и складские помещения (кроме помещений для хранения легковоспламеняющихся жидкостей); радиоузлы; </w:t>
      </w:r>
      <w:proofErr w:type="spellStart"/>
      <w:r w:rsidRPr="00CB62EA">
        <w:rPr>
          <w:rFonts w:ascii="Times New Roman" w:eastAsia="Times New Roman" w:hAnsi="Times New Roman" w:cs="Times New Roman"/>
          <w:sz w:val="24"/>
        </w:rPr>
        <w:t>кинофотолаборатории</w:t>
      </w:r>
      <w:proofErr w:type="spellEnd"/>
      <w:r w:rsidRPr="00CB62EA">
        <w:rPr>
          <w:rFonts w:ascii="Times New Roman" w:eastAsia="Times New Roman" w:hAnsi="Times New Roman" w:cs="Times New Roman"/>
          <w:sz w:val="24"/>
        </w:rPr>
        <w:t>; книгохранилища;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технологическим оборудованием зданий;</w:t>
      </w:r>
      <w:proofErr w:type="gramEnd"/>
      <w:r w:rsidRPr="00CB62EA">
        <w:rPr>
          <w:rFonts w:ascii="Times New Roman" w:eastAsia="Times New Roman" w:hAnsi="Times New Roman" w:cs="Times New Roman"/>
          <w:sz w:val="24"/>
        </w:rPr>
        <w:t xml:space="preserve"> помещения для хранения </w:t>
      </w:r>
      <w:proofErr w:type="spellStart"/>
      <w:r w:rsidRPr="00CB62EA">
        <w:rPr>
          <w:rFonts w:ascii="Times New Roman" w:eastAsia="Times New Roman" w:hAnsi="Times New Roman" w:cs="Times New Roman"/>
          <w:sz w:val="24"/>
        </w:rPr>
        <w:t>дезсредств</w:t>
      </w:r>
      <w:proofErr w:type="spellEnd"/>
      <w:r w:rsidRPr="00CB62EA">
        <w:rPr>
          <w:rFonts w:ascii="Times New Roman" w:eastAsia="Times New Roman" w:hAnsi="Times New Roman" w:cs="Times New Roman"/>
          <w:sz w:val="24"/>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2.4.1.2. Основной системой естественного освещения учебных помещений является </w:t>
      </w:r>
      <w:proofErr w:type="gramStart"/>
      <w:r w:rsidRPr="00CB62EA">
        <w:rPr>
          <w:rFonts w:ascii="Times New Roman" w:eastAsia="Times New Roman" w:hAnsi="Times New Roman" w:cs="Times New Roman"/>
          <w:sz w:val="24"/>
        </w:rPr>
        <w:t>боковое</w:t>
      </w:r>
      <w:proofErr w:type="gramEnd"/>
      <w:r w:rsidRPr="00CB62EA">
        <w:rPr>
          <w:rFonts w:ascii="Times New Roman" w:eastAsia="Times New Roman" w:hAnsi="Times New Roman" w:cs="Times New Roman"/>
          <w:sz w:val="24"/>
        </w:rPr>
        <w:t xml:space="preserve"> левостороннее. Направление основного светового потока не должно быть спереди и сзади от </w:t>
      </w:r>
      <w:proofErr w:type="gramStart"/>
      <w:r w:rsidRPr="00CB62EA">
        <w:rPr>
          <w:rFonts w:ascii="Times New Roman" w:eastAsia="Times New Roman" w:hAnsi="Times New Roman" w:cs="Times New Roman"/>
          <w:sz w:val="24"/>
        </w:rPr>
        <w:t>обучающихся</w:t>
      </w:r>
      <w:proofErr w:type="gramEnd"/>
      <w:r w:rsidRPr="00CB62EA">
        <w:rPr>
          <w:rFonts w:ascii="Times New Roman" w:eastAsia="Times New Roman" w:hAnsi="Times New Roman" w:cs="Times New Roman"/>
          <w:sz w:val="24"/>
        </w:rPr>
        <w:t>. При глубине учебных помещений более 6 м обязательно устройство правостороннего подсвета.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В учебно-производственных мастерских, актовых и спортивных залах применяют системы освещения (боковое - одно, двух- и трехстороннее) и комбинированное (верхнее и боковое). </w:t>
      </w:r>
      <w:proofErr w:type="gramStart"/>
      <w:r w:rsidRPr="00CB62EA">
        <w:rPr>
          <w:rFonts w:ascii="Times New Roman" w:eastAsia="Times New Roman" w:hAnsi="Times New Roman" w:cs="Times New Roman"/>
          <w:sz w:val="24"/>
        </w:rPr>
        <w:t>Выбор системы освещения определяют характером зрительной работы, габаритами помещения и оборудования, особенностями светового климата и др. Для мастерских с большой глубиной наилучшими системами следует считать двухстороннее боковое и комбинированное (в одно- и двухэтажных зданиях).</w:t>
      </w:r>
      <w:proofErr w:type="gramEnd"/>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Направленность света от боковых окон на рабочую поверхность, как правило, левостороннее. В слесарных и токарных мастерских направление света от боковых окон справа (при этом обеспечивается наименьшее затенение от корпуса </w:t>
      </w:r>
      <w:proofErr w:type="gramStart"/>
      <w:r w:rsidRPr="00CB62EA">
        <w:rPr>
          <w:rFonts w:ascii="Times New Roman" w:eastAsia="Times New Roman" w:hAnsi="Times New Roman" w:cs="Times New Roman"/>
          <w:sz w:val="24"/>
        </w:rPr>
        <w:t>тела</w:t>
      </w:r>
      <w:proofErr w:type="gramEnd"/>
      <w:r w:rsidRPr="00CB62EA">
        <w:rPr>
          <w:rFonts w:ascii="Times New Roman" w:eastAsia="Times New Roman" w:hAnsi="Times New Roman" w:cs="Times New Roman"/>
          <w:sz w:val="24"/>
        </w:rPr>
        <w:t xml:space="preserve"> работающего и громоздкой левой части токарных станков).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2.4.1.3. </w:t>
      </w:r>
      <w:proofErr w:type="gramStart"/>
      <w:r w:rsidRPr="00CB62EA">
        <w:rPr>
          <w:rFonts w:ascii="Times New Roman" w:eastAsia="Times New Roman" w:hAnsi="Times New Roman" w:cs="Times New Roman"/>
          <w:sz w:val="24"/>
        </w:rPr>
        <w:t>В учебных помещениях коэффициент естественного освещения (КЕО) должен быть 1,5 % на расстоянии 1 м от стены, противоположной световым проемам, кабинетах технического черчения - 2,0 %. В спортивном зале при боковом освещении - 1,0 %, при верхнем и комбинированном - 3,0 %.</w:t>
      </w:r>
      <w:proofErr w:type="gramEnd"/>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2.4.1.4. В учебно-производственных мастерских и рабочих местах обучающихся на предприятиях КЕО обеспечивается в соответствии с характеристикой зрительной работы согласно требованиям, предъявляемым к естественному и искусственному освещению. В помещениях, специально предназначенных для работы или производственного обучения подростков, нормированное значение КЕО повышается на один разряд и должно быть не менее 1,0 %.</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2.4.1.5. Неравномерность естественного освещения в учебно-производственных помещениях не должна превышать 3:1 (отношение среднего значения КЕО к </w:t>
      </w:r>
      <w:proofErr w:type="gramStart"/>
      <w:r w:rsidRPr="00CB62EA">
        <w:rPr>
          <w:rFonts w:ascii="Times New Roman" w:eastAsia="Times New Roman" w:hAnsi="Times New Roman" w:cs="Times New Roman"/>
          <w:sz w:val="24"/>
        </w:rPr>
        <w:t>наименьшему</w:t>
      </w:r>
      <w:proofErr w:type="gramEnd"/>
      <w:r w:rsidRPr="00CB62EA">
        <w:rPr>
          <w:rFonts w:ascii="Times New Roman" w:eastAsia="Times New Roman" w:hAnsi="Times New Roman" w:cs="Times New Roman"/>
          <w:sz w:val="24"/>
        </w:rPr>
        <w:t xml:space="preserve"> в пределах характерного разреза помещения). Ориентация окон учебных помещений должна быть на южные, юго-восточные и восточные стороны горизонта. На северные стороны горизонта могут быть ориентированы окна кабинетов черчения, рисования, а также помещение кухни; ориентация кабинета вычислительной техники - на север, северо-восток.</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lastRenderedPageBreak/>
        <w:t>2.4.1.6. Соотношение яркостей в поле зрения не должно превышать 3:1 - между тетрадью и поверхностью стола; 10:1 - между тетрадью и стеной; 1:3 - между классной доской и стеной и 20:1 - между световым проемом и стеной.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2.4.1.7. Для окраски и отделки поверхностей интерьера и оборудования учебных помещений и учебно-производственных мастерских следует использовать диффузно-отражающие материалы светлой гаммы цветов: потолок и верхнюю часть стен, двери и оконные рамы окрашивают в белый цвет, стены в светло-желтые, светло-голубые, светло-розовые, бежевые, светло-зеленые цвета с коэффициентом отражения не менее 0,6 - 0,7; столы в светло-зеленые и цвета натурального дерева с коэффициентом отражения не менее 0,5; классные доски в темно-коричневые или темно-зеленые цвета с коэффициентом отражения не менее 0,2; пол в светлые тона с коэффициентом отражения 0,4 - 0,5.</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2.4.1.8. В учебных и учебно-производственных помещениях комнатные цветы следует размещать в подвесных кашпо в простенках между окнами или на подставках высотой 65 - 70 см от пола.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2.4.1.9. Очистку оконных стекол необходимо производить не реже двух раз в год.</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2.4.1.10. Искусственное освещение следует включать при снижении уровня естественной освещенности на удаленных от оконных проемов столах ниже 300 лк.</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2.4.1.11. </w:t>
      </w:r>
      <w:proofErr w:type="spellStart"/>
      <w:r w:rsidRPr="00CB62EA">
        <w:rPr>
          <w:rFonts w:ascii="Times New Roman" w:eastAsia="Times New Roman" w:hAnsi="Times New Roman" w:cs="Times New Roman"/>
          <w:sz w:val="24"/>
        </w:rPr>
        <w:t>Светопроемы</w:t>
      </w:r>
      <w:proofErr w:type="spellEnd"/>
      <w:r w:rsidRPr="00CB62EA">
        <w:rPr>
          <w:rFonts w:ascii="Times New Roman" w:eastAsia="Times New Roman" w:hAnsi="Times New Roman" w:cs="Times New Roman"/>
          <w:sz w:val="24"/>
        </w:rPr>
        <w:t xml:space="preserve"> учебных помещений оборудуют регулируемыми солнцезащитными устройствами типа жалюзи, тканевыми однотонными шторами светлых тонов, сочетающихся с цветом стен. В нерабочем состоянии шторы необходимо сдвигать в простенки между окнами. Шторы из поливинилхлоридной пленки не используют.</w:t>
      </w:r>
    </w:p>
    <w:p w:rsidR="00CB62EA" w:rsidRPr="00CB62EA" w:rsidRDefault="00CB62EA" w:rsidP="00CB62EA">
      <w:pPr>
        <w:keepNext/>
        <w:widowControl w:val="0"/>
        <w:adjustRightInd w:val="0"/>
        <w:spacing w:before="120" w:after="120" w:line="240" w:lineRule="auto"/>
        <w:jc w:val="center"/>
        <w:outlineLvl w:val="2"/>
        <w:rPr>
          <w:rFonts w:ascii="Times New Roman" w:eastAsia="Times New Roman" w:hAnsi="Times New Roman" w:cs="Times New Roman"/>
          <w:i/>
          <w:iCs/>
          <w:kern w:val="28"/>
          <w:sz w:val="24"/>
          <w:szCs w:val="24"/>
        </w:rPr>
      </w:pPr>
      <w:bookmarkStart w:id="30" w:name="i161145"/>
      <w:r w:rsidRPr="00CB62EA">
        <w:rPr>
          <w:rFonts w:ascii="Times New Roman" w:eastAsia="Times New Roman" w:hAnsi="Times New Roman" w:cs="Times New Roman"/>
          <w:i/>
          <w:iCs/>
          <w:kern w:val="28"/>
          <w:sz w:val="24"/>
          <w:szCs w:val="26"/>
        </w:rPr>
        <w:t>2.4.2. Искусственное освещение</w:t>
      </w:r>
      <w:bookmarkStart w:id="31" w:name="_Toc61948170"/>
      <w:bookmarkEnd w:id="30"/>
      <w:bookmarkEnd w:id="31"/>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2.4.2.1. Искусственное освещение учебных, учебно-производственных и вспомогательных помещений должно соответствовать требованиям, предъявляемым к естественному и искусственному освещению. Для учебно-производственных помещений дополнительно используются отраслевые нормы искусственного освещения.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Проектируемые установки внутреннего освещения обеспечивают нормируемые уровни освещенности и показатели качества освещения (показатель дискомфорта и коэффициент пульсации).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2.4.2.2. </w:t>
      </w:r>
      <w:proofErr w:type="gramStart"/>
      <w:r w:rsidRPr="00CB62EA">
        <w:rPr>
          <w:rFonts w:ascii="Times New Roman" w:eastAsia="Times New Roman" w:hAnsi="Times New Roman" w:cs="Times New Roman"/>
          <w:sz w:val="24"/>
        </w:rPr>
        <w:t>В учебных кабинетах, аудиториях, лабораториях уровни освещенности составляют: на рабочих столах - 300 - 500 лк; на классной доске - 500 лк; в кабинетах технического черчения и рисования - 500 лк; в помещениях с ВДТ и ПЭВМ на столах - 300 - 500 лк; в спортивных залах на полу - 200 лк; в рекреациях на полу - 150 лк.</w:t>
      </w:r>
      <w:proofErr w:type="gramEnd"/>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В кабинетах технических средств обучения при использовании телевидения и </w:t>
      </w:r>
      <w:proofErr w:type="spellStart"/>
      <w:r w:rsidRPr="00CB62EA">
        <w:rPr>
          <w:rFonts w:ascii="Times New Roman" w:eastAsia="Times New Roman" w:hAnsi="Times New Roman" w:cs="Times New Roman"/>
          <w:sz w:val="24"/>
        </w:rPr>
        <w:t>графопроекции</w:t>
      </w:r>
      <w:proofErr w:type="spellEnd"/>
      <w:r w:rsidRPr="00CB62EA">
        <w:rPr>
          <w:rFonts w:ascii="Times New Roman" w:eastAsia="Times New Roman" w:hAnsi="Times New Roman" w:cs="Times New Roman"/>
          <w:sz w:val="24"/>
        </w:rPr>
        <w:t xml:space="preserve"> при необходимости сочетания восприятия информации с экрана с ведением записи освещенность на рабочем столе должна быть не ниже 300 лк.</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Освещенность на рабочем столе при </w:t>
      </w:r>
      <w:proofErr w:type="spellStart"/>
      <w:r w:rsidRPr="00CB62EA">
        <w:rPr>
          <w:rFonts w:ascii="Times New Roman" w:eastAsia="Times New Roman" w:hAnsi="Times New Roman" w:cs="Times New Roman"/>
          <w:sz w:val="24"/>
        </w:rPr>
        <w:t>диа</w:t>
      </w:r>
      <w:proofErr w:type="spellEnd"/>
      <w:r w:rsidRPr="00CB62EA">
        <w:rPr>
          <w:rFonts w:ascii="Times New Roman" w:eastAsia="Times New Roman" w:hAnsi="Times New Roman" w:cs="Times New Roman"/>
          <w:sz w:val="24"/>
        </w:rPr>
        <w:t>- и кинопроекции должна быть 500 лк и может быть создана системой «функционального» искусственного освещения с «темным коридором» перед экраном или при использовании одного местного освещения.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2.4.2.3. В учебных помещениях предусматривают люминесцентное освещение (допускается лампами накаливания). Следует применять люминесцентные лампы ЛБ, могут применяться лампы ЛХБ, ЛЕЦ. </w:t>
      </w:r>
      <w:proofErr w:type="gramStart"/>
      <w:r w:rsidRPr="00CB62EA">
        <w:rPr>
          <w:rFonts w:ascii="Times New Roman" w:eastAsia="Times New Roman" w:hAnsi="Times New Roman" w:cs="Times New Roman"/>
          <w:sz w:val="24"/>
          <w:lang w:val="en-US"/>
        </w:rPr>
        <w:t>Me</w:t>
      </w:r>
      <w:r w:rsidRPr="00CB62EA">
        <w:rPr>
          <w:rFonts w:ascii="Times New Roman" w:eastAsia="Times New Roman" w:hAnsi="Times New Roman" w:cs="Times New Roman"/>
          <w:sz w:val="24"/>
        </w:rPr>
        <w:t xml:space="preserve"> следует использовать в одном помещении люминесцентные лампы и лампы накаливания.</w:t>
      </w:r>
      <w:proofErr w:type="gramEnd"/>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Для общего освещения учебных помещений (кабинетов, аудиторий, лабораторий) следует использовать люминесцентные светильники: ЛСО02-2</w:t>
      </w:r>
      <w:r w:rsidRPr="00CB62EA">
        <w:rPr>
          <w:rFonts w:ascii="Times New Roman" w:eastAsia="Times New Roman" w:hAnsi="Times New Roman" w:cs="Times New Roman"/>
          <w:sz w:val="24"/>
        </w:rPr>
        <w:sym w:font="Symbol" w:char="00B4"/>
      </w:r>
      <w:r w:rsidRPr="00CB62EA">
        <w:rPr>
          <w:rFonts w:ascii="Times New Roman" w:eastAsia="Times New Roman" w:hAnsi="Times New Roman" w:cs="Times New Roman"/>
          <w:sz w:val="24"/>
        </w:rPr>
        <w:t>40, ЛПО28-2</w:t>
      </w:r>
      <w:r w:rsidRPr="00CB62EA">
        <w:rPr>
          <w:rFonts w:ascii="Times New Roman" w:eastAsia="Times New Roman" w:hAnsi="Times New Roman" w:cs="Times New Roman"/>
          <w:sz w:val="24"/>
        </w:rPr>
        <w:sym w:font="Symbol" w:char="00B4"/>
      </w:r>
      <w:r w:rsidRPr="00CB62EA">
        <w:rPr>
          <w:rFonts w:ascii="Times New Roman" w:eastAsia="Times New Roman" w:hAnsi="Times New Roman" w:cs="Times New Roman"/>
          <w:sz w:val="24"/>
        </w:rPr>
        <w:t>40, ЛПО02-2</w:t>
      </w:r>
      <w:r w:rsidRPr="00CB62EA">
        <w:rPr>
          <w:rFonts w:ascii="Times New Roman" w:eastAsia="Times New Roman" w:hAnsi="Times New Roman" w:cs="Times New Roman"/>
          <w:sz w:val="24"/>
        </w:rPr>
        <w:sym w:font="Symbol" w:char="00B4"/>
      </w:r>
      <w:r w:rsidRPr="00CB62EA">
        <w:rPr>
          <w:rFonts w:ascii="Times New Roman" w:eastAsia="Times New Roman" w:hAnsi="Times New Roman" w:cs="Times New Roman"/>
          <w:sz w:val="24"/>
        </w:rPr>
        <w:t>40, ЛПО46-4</w:t>
      </w:r>
      <w:r w:rsidRPr="00CB62EA">
        <w:rPr>
          <w:rFonts w:ascii="Times New Roman" w:eastAsia="Times New Roman" w:hAnsi="Times New Roman" w:cs="Times New Roman"/>
          <w:sz w:val="24"/>
        </w:rPr>
        <w:sym w:font="Symbol" w:char="00B4"/>
      </w:r>
      <w:r w:rsidRPr="00CB62EA">
        <w:rPr>
          <w:rFonts w:ascii="Times New Roman" w:eastAsia="Times New Roman" w:hAnsi="Times New Roman" w:cs="Times New Roman"/>
          <w:sz w:val="24"/>
        </w:rPr>
        <w:t xml:space="preserve">18-005, могут использоваться и другие светильники по типу </w:t>
      </w:r>
      <w:proofErr w:type="gramStart"/>
      <w:r w:rsidRPr="00CB62EA">
        <w:rPr>
          <w:rFonts w:ascii="Times New Roman" w:eastAsia="Times New Roman" w:hAnsi="Times New Roman" w:cs="Times New Roman"/>
          <w:sz w:val="24"/>
        </w:rPr>
        <w:t>приведенных</w:t>
      </w:r>
      <w:proofErr w:type="gramEnd"/>
      <w:r w:rsidRPr="00CB62EA">
        <w:rPr>
          <w:rFonts w:ascii="Times New Roman" w:eastAsia="Times New Roman" w:hAnsi="Times New Roman" w:cs="Times New Roman"/>
          <w:sz w:val="24"/>
        </w:rPr>
        <w:t xml:space="preserve"> с аналогичными светотехническими характеристиками и конструктивным исполнением.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2.4.2.4. В учебных помещениях используют люминесцентные светильники с пускорегулирующими аппаратами (ПРА) с особо низким уровнем шума.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2.4.2.5. Необходимое количество светильников и их размещение в помещении определяют по светотехническим расчетам с учетом коэффициента запаса в соответствии </w:t>
      </w:r>
      <w:r w:rsidRPr="00CB62EA">
        <w:rPr>
          <w:rFonts w:ascii="Times New Roman" w:eastAsia="Times New Roman" w:hAnsi="Times New Roman" w:cs="Times New Roman"/>
          <w:sz w:val="24"/>
        </w:rPr>
        <w:lastRenderedPageBreak/>
        <w:t>с требованиями, предъявляемыми к естественному и искусственному освещению.</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В учебных кабинетах светильники с люминесцентными лампами располагают параллельно </w:t>
      </w:r>
      <w:proofErr w:type="spellStart"/>
      <w:r w:rsidRPr="00CB62EA">
        <w:rPr>
          <w:rFonts w:ascii="Times New Roman" w:eastAsia="Times New Roman" w:hAnsi="Times New Roman" w:cs="Times New Roman"/>
          <w:sz w:val="24"/>
        </w:rPr>
        <w:t>светонесущей</w:t>
      </w:r>
      <w:proofErr w:type="spellEnd"/>
      <w:r w:rsidRPr="00CB62EA">
        <w:rPr>
          <w:rFonts w:ascii="Times New Roman" w:eastAsia="Times New Roman" w:hAnsi="Times New Roman" w:cs="Times New Roman"/>
          <w:sz w:val="24"/>
        </w:rPr>
        <w:t xml:space="preserve"> стене на расстоянии 1,2 м от наружной стены и 1,5 м - от внутренней. Классную доску оборудуют софитами и освещают двумя светильниками типа ЛПО-30-40-122(125), расположенными выше верхнего края доски на 0,3 м и на расстоянии 0,6 м перед доской в сторону класса.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Предусматривают раздельное включение светильников или отдельных их групп (с учетом расстановки учебного и технологического оборудования).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2.4.2.6. Рабочее искусственное освещение в учебно-производственных мастерских и на предприятиях проектируют двух систем: общее (равномерное и локализованное) и комбинированное (к общему добавляется местное).</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2.4.2.7. При выполнении в помещении работ </w:t>
      </w:r>
      <w:r w:rsidRPr="00CB62EA">
        <w:rPr>
          <w:rFonts w:ascii="Times New Roman" w:eastAsia="Times New Roman" w:hAnsi="Times New Roman" w:cs="Times New Roman"/>
          <w:sz w:val="24"/>
          <w:lang w:val="en-US"/>
        </w:rPr>
        <w:t>I</w:t>
      </w:r>
      <w:r w:rsidRPr="00CB62EA">
        <w:rPr>
          <w:rFonts w:ascii="Times New Roman" w:eastAsia="Times New Roman" w:hAnsi="Times New Roman" w:cs="Times New Roman"/>
          <w:sz w:val="24"/>
        </w:rPr>
        <w:t xml:space="preserve"> - </w:t>
      </w:r>
      <w:r w:rsidRPr="00CB62EA">
        <w:rPr>
          <w:rFonts w:ascii="Times New Roman" w:eastAsia="Times New Roman" w:hAnsi="Times New Roman" w:cs="Times New Roman"/>
          <w:sz w:val="24"/>
          <w:lang w:val="en-US"/>
        </w:rPr>
        <w:t>IV</w:t>
      </w:r>
      <w:r w:rsidRPr="00CB62EA">
        <w:rPr>
          <w:rFonts w:ascii="Times New Roman" w:eastAsia="Times New Roman" w:hAnsi="Times New Roman" w:cs="Times New Roman"/>
          <w:sz w:val="24"/>
        </w:rPr>
        <w:t xml:space="preserve"> разрядов следует применять систему комбинированного освещения. Освещенность рабочей поверхности, создаваемая светильниками общего освещения в системе комбинированного, должна составлять не менее 10 % в соответствии с требованиями, предъявляемыми к естественному и искусственному освещению.</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Для общего освещения в системе комбинированного следует использовать преимущественно люминесцентные лампы независимо</w:t>
      </w:r>
      <w:r w:rsidRPr="00CB62EA">
        <w:rPr>
          <w:rFonts w:ascii="Times New Roman" w:eastAsia="Times New Roman" w:hAnsi="Times New Roman" w:cs="Times New Roman"/>
          <w:sz w:val="24"/>
          <w:szCs w:val="24"/>
        </w:rPr>
        <w:t xml:space="preserve"> </w:t>
      </w:r>
      <w:r w:rsidRPr="00CB62EA">
        <w:rPr>
          <w:rFonts w:ascii="Times New Roman" w:eastAsia="Times New Roman" w:hAnsi="Times New Roman" w:cs="Times New Roman"/>
          <w:sz w:val="24"/>
          <w:szCs w:val="23"/>
        </w:rPr>
        <w:t>от типа источника света местного освещения. Для местного освещения следует применять люминесцентные лампы или лампы накаливания.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2.4.2.8. Уровни освещенности при отдельных видах работ, выполняемых подростками, представлены в </w:t>
      </w:r>
      <w:proofErr w:type="spellStart"/>
      <w:r w:rsidRPr="00CB62EA">
        <w:rPr>
          <w:rFonts w:ascii="Times New Roman" w:eastAsia="Times New Roman" w:hAnsi="Times New Roman" w:cs="Times New Roman"/>
          <w:sz w:val="24"/>
          <w:szCs w:val="23"/>
        </w:rPr>
        <w:t>прилож</w:t>
      </w:r>
      <w:proofErr w:type="spellEnd"/>
      <w:r w:rsidRPr="00CB62EA">
        <w:rPr>
          <w:rFonts w:ascii="Times New Roman" w:eastAsia="Times New Roman" w:hAnsi="Times New Roman" w:cs="Times New Roman"/>
          <w:sz w:val="24"/>
          <w:szCs w:val="23"/>
        </w:rPr>
        <w:t xml:space="preserve">. </w:t>
      </w:r>
      <w:hyperlink r:id="rId50" w:anchor="i342364" w:tooltip="Приложение 1" w:history="1">
        <w:r w:rsidRPr="00CB62EA">
          <w:rPr>
            <w:rFonts w:ascii="Times New Roman" w:eastAsia="Times New Roman" w:hAnsi="Times New Roman" w:cs="Times New Roman"/>
            <w:color w:val="0000FF"/>
            <w:sz w:val="20"/>
            <w:u w:val="single"/>
          </w:rPr>
          <w:t>1</w:t>
        </w:r>
      </w:hyperlink>
      <w:r w:rsidRPr="00CB62EA">
        <w:rPr>
          <w:rFonts w:ascii="Times New Roman" w:eastAsia="Times New Roman" w:hAnsi="Times New Roman" w:cs="Times New Roman"/>
          <w:sz w:val="24"/>
          <w:szCs w:val="23"/>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2.4.2.9. Выбор источника света следует производить с уютом характеристики зрительной работы, уровня освещенности, требований к цветоразличению в соответствии с требованиями, предъявляемыми к естественному и искусственному освещению.</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2.4.2.10. Для общего и местного освещения производственных помещений со специфическими условиями среды (пыльные, влажные, взрывоопасные, пожароопасные и др.) применяют светильники в соответствии с их назначением и светотехническими характеристиками.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2.4.2.11. Неравномерность освещения (отношение максимальной освещенности </w:t>
      </w:r>
      <w:proofErr w:type="gramStart"/>
      <w:r w:rsidRPr="00CB62EA">
        <w:rPr>
          <w:rFonts w:ascii="Times New Roman" w:eastAsia="Times New Roman" w:hAnsi="Times New Roman" w:cs="Times New Roman"/>
          <w:sz w:val="24"/>
          <w:szCs w:val="23"/>
        </w:rPr>
        <w:t>к</w:t>
      </w:r>
      <w:proofErr w:type="gramEnd"/>
      <w:r w:rsidRPr="00CB62EA">
        <w:rPr>
          <w:rFonts w:ascii="Times New Roman" w:eastAsia="Times New Roman" w:hAnsi="Times New Roman" w:cs="Times New Roman"/>
          <w:sz w:val="24"/>
          <w:szCs w:val="23"/>
        </w:rPr>
        <w:t xml:space="preserve"> минимальной) не должна превышать 1,3 для работ </w:t>
      </w:r>
      <w:r w:rsidRPr="00CB62EA">
        <w:rPr>
          <w:rFonts w:ascii="Times New Roman" w:eastAsia="Times New Roman" w:hAnsi="Times New Roman" w:cs="Times New Roman"/>
          <w:sz w:val="24"/>
          <w:szCs w:val="23"/>
          <w:lang w:val="en-US"/>
        </w:rPr>
        <w:t>I</w:t>
      </w:r>
      <w:r w:rsidRPr="00CB62EA">
        <w:rPr>
          <w:rFonts w:ascii="Times New Roman" w:eastAsia="Times New Roman" w:hAnsi="Times New Roman" w:cs="Times New Roman"/>
          <w:sz w:val="24"/>
          <w:szCs w:val="23"/>
        </w:rPr>
        <w:t xml:space="preserve"> - </w:t>
      </w:r>
      <w:r w:rsidRPr="00CB62EA">
        <w:rPr>
          <w:rFonts w:ascii="Times New Roman" w:eastAsia="Times New Roman" w:hAnsi="Times New Roman" w:cs="Times New Roman"/>
          <w:sz w:val="24"/>
          <w:szCs w:val="23"/>
          <w:lang w:val="en-US"/>
        </w:rPr>
        <w:t>III</w:t>
      </w:r>
      <w:r w:rsidRPr="00CB62EA">
        <w:rPr>
          <w:rFonts w:ascii="Times New Roman" w:eastAsia="Times New Roman" w:hAnsi="Times New Roman" w:cs="Times New Roman"/>
          <w:sz w:val="24"/>
          <w:szCs w:val="23"/>
        </w:rPr>
        <w:t xml:space="preserve"> разрядов при люминесцентных лампах; при других источниках света - 1,5; для работ </w:t>
      </w:r>
      <w:r w:rsidRPr="00CB62EA">
        <w:rPr>
          <w:rFonts w:ascii="Times New Roman" w:eastAsia="Times New Roman" w:hAnsi="Times New Roman" w:cs="Times New Roman"/>
          <w:sz w:val="24"/>
          <w:szCs w:val="23"/>
          <w:lang w:val="en-US"/>
        </w:rPr>
        <w:t>IV</w:t>
      </w:r>
      <w:r w:rsidRPr="00CB62EA">
        <w:rPr>
          <w:rFonts w:ascii="Times New Roman" w:eastAsia="Times New Roman" w:hAnsi="Times New Roman" w:cs="Times New Roman"/>
          <w:sz w:val="24"/>
          <w:szCs w:val="23"/>
        </w:rPr>
        <w:t xml:space="preserve"> - </w:t>
      </w:r>
      <w:r w:rsidRPr="00CB62EA">
        <w:rPr>
          <w:rFonts w:ascii="Times New Roman" w:eastAsia="Times New Roman" w:hAnsi="Times New Roman" w:cs="Times New Roman"/>
          <w:sz w:val="24"/>
          <w:szCs w:val="23"/>
          <w:lang w:val="en-US"/>
        </w:rPr>
        <w:t>VII</w:t>
      </w:r>
      <w:r w:rsidRPr="00CB62EA">
        <w:rPr>
          <w:rFonts w:ascii="Times New Roman" w:eastAsia="Times New Roman" w:hAnsi="Times New Roman" w:cs="Times New Roman"/>
          <w:sz w:val="24"/>
          <w:szCs w:val="23"/>
        </w:rPr>
        <w:t xml:space="preserve"> разрядов - 1,5 - 2,0 соответственно. Для производственных помещений, в которых выполняются работы </w:t>
      </w:r>
      <w:r w:rsidRPr="00CB62EA">
        <w:rPr>
          <w:rFonts w:ascii="Times New Roman" w:eastAsia="Times New Roman" w:hAnsi="Times New Roman" w:cs="Times New Roman"/>
          <w:sz w:val="24"/>
          <w:szCs w:val="23"/>
          <w:lang w:val="en-US"/>
        </w:rPr>
        <w:t>I</w:t>
      </w:r>
      <w:r w:rsidRPr="00CB62EA">
        <w:rPr>
          <w:rFonts w:ascii="Times New Roman" w:eastAsia="Times New Roman" w:hAnsi="Times New Roman" w:cs="Times New Roman"/>
          <w:sz w:val="24"/>
          <w:szCs w:val="23"/>
        </w:rPr>
        <w:t xml:space="preserve"> - </w:t>
      </w:r>
      <w:r w:rsidRPr="00CB62EA">
        <w:rPr>
          <w:rFonts w:ascii="Times New Roman" w:eastAsia="Times New Roman" w:hAnsi="Times New Roman" w:cs="Times New Roman"/>
          <w:sz w:val="24"/>
          <w:szCs w:val="23"/>
          <w:lang w:val="en-US"/>
        </w:rPr>
        <w:t>IV</w:t>
      </w:r>
      <w:r w:rsidRPr="00CB62EA">
        <w:rPr>
          <w:rFonts w:ascii="Times New Roman" w:eastAsia="Times New Roman" w:hAnsi="Times New Roman" w:cs="Times New Roman"/>
          <w:sz w:val="24"/>
          <w:szCs w:val="23"/>
        </w:rPr>
        <w:t xml:space="preserve"> разрядов, следует предусматривать ограничение отраженной </w:t>
      </w:r>
      <w:proofErr w:type="spellStart"/>
      <w:r w:rsidRPr="00CB62EA">
        <w:rPr>
          <w:rFonts w:ascii="Times New Roman" w:eastAsia="Times New Roman" w:hAnsi="Times New Roman" w:cs="Times New Roman"/>
          <w:sz w:val="24"/>
          <w:szCs w:val="23"/>
        </w:rPr>
        <w:t>блескости</w:t>
      </w:r>
      <w:proofErr w:type="spellEnd"/>
      <w:r w:rsidRPr="00CB62EA">
        <w:rPr>
          <w:rFonts w:ascii="Times New Roman" w:eastAsia="Times New Roman" w:hAnsi="Times New Roman" w:cs="Times New Roman"/>
          <w:sz w:val="24"/>
          <w:szCs w:val="23"/>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2.4.2.12. Очистку от пыли светильников общего освещения следует производить не реже 2-х раз в год; замену перегоревших ламп - по мере выхода из строя. К этой работе </w:t>
      </w:r>
      <w:proofErr w:type="gramStart"/>
      <w:r w:rsidRPr="00CB62EA">
        <w:rPr>
          <w:rFonts w:ascii="Times New Roman" w:eastAsia="Times New Roman" w:hAnsi="Times New Roman" w:cs="Times New Roman"/>
          <w:sz w:val="24"/>
          <w:szCs w:val="23"/>
        </w:rPr>
        <w:t>обучающиеся</w:t>
      </w:r>
      <w:proofErr w:type="gramEnd"/>
      <w:r w:rsidRPr="00CB62EA">
        <w:rPr>
          <w:rFonts w:ascii="Times New Roman" w:eastAsia="Times New Roman" w:hAnsi="Times New Roman" w:cs="Times New Roman"/>
          <w:sz w:val="24"/>
          <w:szCs w:val="23"/>
        </w:rPr>
        <w:t xml:space="preserve"> не привлекаются. Неисправные и перегоревшие люминесцентные лампы собирают и хранят до сдачи в местах, недоступных </w:t>
      </w:r>
      <w:proofErr w:type="gramStart"/>
      <w:r w:rsidRPr="00CB62EA">
        <w:rPr>
          <w:rFonts w:ascii="Times New Roman" w:eastAsia="Times New Roman" w:hAnsi="Times New Roman" w:cs="Times New Roman"/>
          <w:sz w:val="24"/>
          <w:szCs w:val="23"/>
        </w:rPr>
        <w:t>для</w:t>
      </w:r>
      <w:proofErr w:type="gramEnd"/>
      <w:r w:rsidRPr="00CB62EA">
        <w:rPr>
          <w:rFonts w:ascii="Times New Roman" w:eastAsia="Times New Roman" w:hAnsi="Times New Roman" w:cs="Times New Roman"/>
          <w:sz w:val="24"/>
          <w:szCs w:val="23"/>
        </w:rPr>
        <w:t xml:space="preserve"> обучающихся.</w:t>
      </w:r>
    </w:p>
    <w:p w:rsidR="00CB62EA" w:rsidRPr="00CB62EA" w:rsidRDefault="00CB62EA" w:rsidP="00CB62EA">
      <w:pPr>
        <w:keepNext/>
        <w:widowControl w:val="0"/>
        <w:adjustRightInd w:val="0"/>
        <w:spacing w:before="120" w:after="120" w:line="240" w:lineRule="auto"/>
        <w:jc w:val="center"/>
        <w:outlineLvl w:val="2"/>
        <w:rPr>
          <w:rFonts w:ascii="Times New Roman" w:eastAsia="Times New Roman" w:hAnsi="Times New Roman" w:cs="Times New Roman"/>
          <w:i/>
          <w:iCs/>
          <w:kern w:val="28"/>
          <w:sz w:val="24"/>
          <w:szCs w:val="24"/>
        </w:rPr>
      </w:pPr>
      <w:bookmarkStart w:id="32" w:name="i178717"/>
      <w:r w:rsidRPr="00CB62EA">
        <w:rPr>
          <w:rFonts w:ascii="Times New Roman" w:eastAsia="Times New Roman" w:hAnsi="Times New Roman" w:cs="Times New Roman"/>
          <w:i/>
          <w:iCs/>
          <w:kern w:val="28"/>
          <w:sz w:val="24"/>
          <w:szCs w:val="26"/>
        </w:rPr>
        <w:t>2.4.3. Требования к воздушно-тепловому режиму</w:t>
      </w:r>
      <w:bookmarkStart w:id="33" w:name="_Toc61948171"/>
      <w:bookmarkEnd w:id="32"/>
      <w:bookmarkEnd w:id="33"/>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2.4.3.1. Отопление, вентиляцию, кондиционирование воздуха в учреждениях НПО следует предусматривать в соответствии с требованиями, предъявляемыми к общественным зданиям и сооружениям.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2.4.3.2. Удаление воздуха из классов и кабинетов проводится через систему вытяжной вентиляции с естественным побуждением. Через открытые форточки (фрамуги, створки окон) осуществляется проветривание учебного помещения перед занятиями, в каждую перемену, после уроков, а также по окончании учебных занятий.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Наибольшая эффективность достигается сквозным проветриванием. Длительность сквозного проветривания определяют погодными условиями. Во время учебных занятий проветриваются рекреационные помещения.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2.4.3.3. Площадь фрамуг и форточек в учебных помещениях составляет не менее 1/50 площади пола. Фрамуги и форточки должны функционировать в любое время года.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lastRenderedPageBreak/>
        <w:t>2.4.3.4. Подачу приточного воздуха в производственные помещения пищеблока, следует предусматривать через обеденный зал. Объем подаваемого воздуха должен составлять не менее 20 м</w:t>
      </w:r>
      <w:r w:rsidRPr="00CB62EA">
        <w:rPr>
          <w:rFonts w:ascii="Times New Roman" w:eastAsia="Times New Roman" w:hAnsi="Times New Roman" w:cs="Times New Roman"/>
          <w:sz w:val="24"/>
          <w:szCs w:val="23"/>
          <w:vertAlign w:val="superscript"/>
        </w:rPr>
        <w:t>3</w:t>
      </w:r>
      <w:r w:rsidRPr="00CB62EA">
        <w:rPr>
          <w:rFonts w:ascii="Times New Roman" w:eastAsia="Times New Roman" w:hAnsi="Times New Roman" w:cs="Times New Roman"/>
          <w:sz w:val="24"/>
          <w:szCs w:val="23"/>
        </w:rPr>
        <w:t>/ч на одно место в обеденном зале.</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2.4.3.5. </w:t>
      </w:r>
      <w:proofErr w:type="gramStart"/>
      <w:r w:rsidRPr="00CB62EA">
        <w:rPr>
          <w:rFonts w:ascii="Times New Roman" w:eastAsia="Times New Roman" w:hAnsi="Times New Roman" w:cs="Times New Roman"/>
          <w:sz w:val="24"/>
          <w:szCs w:val="23"/>
        </w:rPr>
        <w:t>Механическая вытяжная вентиляция предусматривается для следующих групп помещений: учебных кабинетов, лабораторий, актовых залов, бассейнов, столовой, медпункта, гардеробной, киноаппаратной, санитарных узлов, помещений для обработки и хранения уборочного инвентаря.</w:t>
      </w:r>
      <w:proofErr w:type="gramEnd"/>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2.4.3.6. В лабораториях, учебно-производственных мастерских, рабочих местах на предприятиях, где проводится обучение, у станков и механизмов, работа на которых связана с выделением вредных веществ, пыли, повышенного тепла, оборудуется общая и местная механическая вентиляция, обеспечивающая параметры факторов и уровень содержания веще</w:t>
      </w:r>
      <w:proofErr w:type="gramStart"/>
      <w:r w:rsidRPr="00CB62EA">
        <w:rPr>
          <w:rFonts w:ascii="Times New Roman" w:eastAsia="Times New Roman" w:hAnsi="Times New Roman" w:cs="Times New Roman"/>
          <w:sz w:val="24"/>
          <w:szCs w:val="23"/>
        </w:rPr>
        <w:t>ств в пр</w:t>
      </w:r>
      <w:proofErr w:type="gramEnd"/>
      <w:r w:rsidRPr="00CB62EA">
        <w:rPr>
          <w:rFonts w:ascii="Times New Roman" w:eastAsia="Times New Roman" w:hAnsi="Times New Roman" w:cs="Times New Roman"/>
          <w:sz w:val="24"/>
          <w:szCs w:val="23"/>
        </w:rPr>
        <w:t>еделах, не превышающих установленные гигиенические нормативы.</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2.4.3.7. В сварочных мастерских рабочие столы оборудуют местными отсосами </w:t>
      </w:r>
      <w:proofErr w:type="gramStart"/>
      <w:r w:rsidRPr="00CB62EA">
        <w:rPr>
          <w:rFonts w:ascii="Times New Roman" w:eastAsia="Times New Roman" w:hAnsi="Times New Roman" w:cs="Times New Roman"/>
          <w:sz w:val="24"/>
          <w:szCs w:val="23"/>
        </w:rPr>
        <w:t>со</w:t>
      </w:r>
      <w:proofErr w:type="gramEnd"/>
      <w:r w:rsidRPr="00CB62EA">
        <w:rPr>
          <w:rFonts w:ascii="Times New Roman" w:eastAsia="Times New Roman" w:hAnsi="Times New Roman" w:cs="Times New Roman"/>
          <w:sz w:val="24"/>
          <w:szCs w:val="23"/>
        </w:rPr>
        <w:t xml:space="preserve"> всасыванием воздуха в габаритном сечении со скоростью 5 - 6 м/с. Удаление воздуха должно компенсироваться притоком воздуха в полном объеме. Приток воздуха должен осуществляться рассредоточено.</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2.4.3.8. При электросварке на нефиксированных рабочих местах помещение оборудуют </w:t>
      </w:r>
      <w:proofErr w:type="spellStart"/>
      <w:r w:rsidRPr="00CB62EA">
        <w:rPr>
          <w:rFonts w:ascii="Times New Roman" w:eastAsia="Times New Roman" w:hAnsi="Times New Roman" w:cs="Times New Roman"/>
          <w:sz w:val="24"/>
          <w:szCs w:val="23"/>
        </w:rPr>
        <w:t>общеобменной</w:t>
      </w:r>
      <w:proofErr w:type="spellEnd"/>
      <w:r w:rsidRPr="00CB62EA">
        <w:rPr>
          <w:rFonts w:ascii="Times New Roman" w:eastAsia="Times New Roman" w:hAnsi="Times New Roman" w:cs="Times New Roman"/>
          <w:sz w:val="24"/>
          <w:szCs w:val="23"/>
        </w:rPr>
        <w:t xml:space="preserve"> приточно-вытяжной вентиляцией из расчета воздухообмена по наиболее токсичному компоненту в зависимости от применяемых электродов.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2.4.3.9. Электромонтажные столы оборудуют местными отсосами на поворотном шарнирном соединении со скоростью в габаритном сечении 5 - 6 м/</w:t>
      </w:r>
      <w:proofErr w:type="gramStart"/>
      <w:r w:rsidRPr="00CB62EA">
        <w:rPr>
          <w:rFonts w:ascii="Times New Roman" w:eastAsia="Times New Roman" w:hAnsi="Times New Roman" w:cs="Times New Roman"/>
          <w:sz w:val="24"/>
          <w:szCs w:val="23"/>
        </w:rPr>
        <w:t>с</w:t>
      </w:r>
      <w:proofErr w:type="gramEnd"/>
      <w:r w:rsidRPr="00CB62EA">
        <w:rPr>
          <w:rFonts w:ascii="Times New Roman" w:eastAsia="Times New Roman" w:hAnsi="Times New Roman" w:cs="Times New Roman"/>
          <w:sz w:val="24"/>
          <w:szCs w:val="23"/>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2.4.3.10. Резку металла осуществляют на </w:t>
      </w:r>
      <w:proofErr w:type="spellStart"/>
      <w:r w:rsidRPr="00CB62EA">
        <w:rPr>
          <w:rFonts w:ascii="Times New Roman" w:eastAsia="Times New Roman" w:hAnsi="Times New Roman" w:cs="Times New Roman"/>
          <w:sz w:val="24"/>
          <w:szCs w:val="23"/>
        </w:rPr>
        <w:t>раскроечном</w:t>
      </w:r>
      <w:proofErr w:type="spellEnd"/>
      <w:r w:rsidRPr="00CB62EA">
        <w:rPr>
          <w:rFonts w:ascii="Times New Roman" w:eastAsia="Times New Roman" w:hAnsi="Times New Roman" w:cs="Times New Roman"/>
          <w:sz w:val="24"/>
          <w:szCs w:val="23"/>
        </w:rPr>
        <w:t xml:space="preserve"> столе, имеющем вытяжку снизу из-под решетки из расчета 0,7 м/с </w:t>
      </w:r>
      <w:proofErr w:type="gramStart"/>
      <w:r w:rsidRPr="00CB62EA">
        <w:rPr>
          <w:rFonts w:ascii="Times New Roman" w:eastAsia="Times New Roman" w:hAnsi="Times New Roman" w:cs="Times New Roman"/>
          <w:sz w:val="24"/>
          <w:szCs w:val="23"/>
        </w:rPr>
        <w:t>с</w:t>
      </w:r>
      <w:proofErr w:type="gramEnd"/>
      <w:r w:rsidRPr="00CB62EA">
        <w:rPr>
          <w:rFonts w:ascii="Times New Roman" w:eastAsia="Times New Roman" w:hAnsi="Times New Roman" w:cs="Times New Roman"/>
          <w:sz w:val="24"/>
          <w:szCs w:val="23"/>
        </w:rPr>
        <w:t xml:space="preserve"> открытой поверхности стола.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2.4.3.11. Помещения монтажных мастерских оборудуют </w:t>
      </w:r>
      <w:proofErr w:type="spellStart"/>
      <w:r w:rsidRPr="00CB62EA">
        <w:rPr>
          <w:rFonts w:ascii="Times New Roman" w:eastAsia="Times New Roman" w:hAnsi="Times New Roman" w:cs="Times New Roman"/>
          <w:sz w:val="24"/>
        </w:rPr>
        <w:t>общеобменной</w:t>
      </w:r>
      <w:proofErr w:type="spellEnd"/>
      <w:r w:rsidRPr="00CB62EA">
        <w:rPr>
          <w:rFonts w:ascii="Times New Roman" w:eastAsia="Times New Roman" w:hAnsi="Times New Roman" w:cs="Times New Roman"/>
          <w:sz w:val="24"/>
        </w:rPr>
        <w:t xml:space="preserve"> приточно-вытяжной вентиляцией с</w:t>
      </w:r>
      <w:r w:rsidRPr="00CB62EA">
        <w:rPr>
          <w:rFonts w:ascii="Times New Roman" w:eastAsia="Times New Roman" w:hAnsi="Times New Roman" w:cs="Times New Roman"/>
          <w:i/>
          <w:iCs/>
          <w:sz w:val="24"/>
        </w:rPr>
        <w:t xml:space="preserve"> </w:t>
      </w:r>
      <w:r w:rsidRPr="00CB62EA">
        <w:rPr>
          <w:rFonts w:ascii="Times New Roman" w:eastAsia="Times New Roman" w:hAnsi="Times New Roman" w:cs="Times New Roman"/>
          <w:sz w:val="24"/>
        </w:rPr>
        <w:t>кратностью воздухообмена, рассчитанной на количество поступающих вредностей (пыль, газ и тепло).</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2.4.3.12. Температура воздуха должна составлять:</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rPr>
        <w:t>в учебных кабинетах, лабораториях 18 - 20</w:t>
      </w:r>
      <w:proofErr w:type="gramStart"/>
      <w:r w:rsidRPr="00CB62EA">
        <w:rPr>
          <w:rFonts w:ascii="Times New Roman" w:eastAsia="Times New Roman" w:hAnsi="Times New Roman" w:cs="Times New Roman"/>
          <w:sz w:val="24"/>
        </w:rPr>
        <w:t xml:space="preserve"> °С</w:t>
      </w:r>
      <w:proofErr w:type="gramEnd"/>
      <w:r w:rsidRPr="00CB62EA">
        <w:rPr>
          <w:rFonts w:ascii="Times New Roman" w:eastAsia="Times New Roman" w:hAnsi="Times New Roman" w:cs="Times New Roman"/>
          <w:sz w:val="24"/>
        </w:rPr>
        <w:t xml:space="preserve"> при обычном остеклении, 19 - 21 °С при ленточном остеклении;</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rPr>
        <w:t>в учебных мастерских - 15 - 17</w:t>
      </w:r>
      <w:proofErr w:type="gramStart"/>
      <w:r w:rsidRPr="00CB62EA">
        <w:rPr>
          <w:rFonts w:ascii="Times New Roman" w:eastAsia="Times New Roman" w:hAnsi="Times New Roman" w:cs="Times New Roman"/>
          <w:sz w:val="24"/>
        </w:rPr>
        <w:t xml:space="preserve"> °С</w:t>
      </w:r>
      <w:proofErr w:type="gramEnd"/>
      <w:r w:rsidRPr="00CB62EA">
        <w:rPr>
          <w:rFonts w:ascii="Times New Roman" w:eastAsia="Times New Roman" w:hAnsi="Times New Roman" w:cs="Times New Roman"/>
          <w:sz w:val="24"/>
        </w:rPr>
        <w:t>;</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rPr>
        <w:t>в актовом зале, лекционной аудитории, классе пения и музыки, клубной комнате - 18 - 20</w:t>
      </w:r>
      <w:proofErr w:type="gramStart"/>
      <w:r w:rsidRPr="00CB62EA">
        <w:rPr>
          <w:rFonts w:ascii="Times New Roman" w:eastAsia="Times New Roman" w:hAnsi="Times New Roman" w:cs="Times New Roman"/>
          <w:sz w:val="24"/>
        </w:rPr>
        <w:t xml:space="preserve"> °С</w:t>
      </w:r>
      <w:proofErr w:type="gramEnd"/>
      <w:r w:rsidRPr="00CB62EA">
        <w:rPr>
          <w:rFonts w:ascii="Times New Roman" w:eastAsia="Times New Roman" w:hAnsi="Times New Roman" w:cs="Times New Roman"/>
          <w:sz w:val="24"/>
        </w:rPr>
        <w:t>;</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rPr>
        <w:t>в дисплейных классах должна соблюдаться оптимальная температура воздуха в пределах 19-21</w:t>
      </w:r>
      <w:proofErr w:type="gramStart"/>
      <w:r w:rsidRPr="00CB62EA">
        <w:rPr>
          <w:rFonts w:ascii="Times New Roman" w:eastAsia="Times New Roman" w:hAnsi="Times New Roman" w:cs="Times New Roman"/>
          <w:sz w:val="24"/>
        </w:rPr>
        <w:t xml:space="preserve"> °С</w:t>
      </w:r>
      <w:proofErr w:type="gramEnd"/>
      <w:r w:rsidRPr="00CB62EA">
        <w:rPr>
          <w:rFonts w:ascii="Times New Roman" w:eastAsia="Times New Roman" w:hAnsi="Times New Roman" w:cs="Times New Roman"/>
          <w:sz w:val="24"/>
        </w:rPr>
        <w:t>, допустимая 18-22 °С, при относительной влажности соответственно 62-55 и 39-31 %;</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rPr>
        <w:t>в спортивном зале и комнатах для проведения секционных занятий - 15 - 17</w:t>
      </w:r>
      <w:proofErr w:type="gramStart"/>
      <w:r w:rsidRPr="00CB62EA">
        <w:rPr>
          <w:rFonts w:ascii="Times New Roman" w:eastAsia="Times New Roman" w:hAnsi="Times New Roman" w:cs="Times New Roman"/>
          <w:sz w:val="24"/>
        </w:rPr>
        <w:t xml:space="preserve"> °С</w:t>
      </w:r>
      <w:proofErr w:type="gramEnd"/>
      <w:r w:rsidRPr="00CB62EA">
        <w:rPr>
          <w:rFonts w:ascii="Times New Roman" w:eastAsia="Times New Roman" w:hAnsi="Times New Roman" w:cs="Times New Roman"/>
          <w:sz w:val="24"/>
        </w:rPr>
        <w:t>, в раздевалке при спортивном зале - 19 - 23 ºС, в медицинских кабинетах - 21 - 23 °С;</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rPr>
        <w:t>в библиотеке, в помещениях абонемента, в комнате обработки и комплектования книг - 17 - 21</w:t>
      </w:r>
      <w:proofErr w:type="gramStart"/>
      <w:r w:rsidRPr="00CB62EA">
        <w:rPr>
          <w:rFonts w:ascii="Times New Roman" w:eastAsia="Times New Roman" w:hAnsi="Times New Roman" w:cs="Times New Roman"/>
          <w:sz w:val="24"/>
        </w:rPr>
        <w:t xml:space="preserve"> °С</w:t>
      </w:r>
      <w:proofErr w:type="gramEnd"/>
      <w:r w:rsidRPr="00CB62EA">
        <w:rPr>
          <w:rFonts w:ascii="Times New Roman" w:eastAsia="Times New Roman" w:hAnsi="Times New Roman" w:cs="Times New Roman"/>
          <w:sz w:val="24"/>
        </w:rPr>
        <w:t>;</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rPr>
        <w:t>в жилых комнатах общежития - 18 - 20</w:t>
      </w:r>
      <w:proofErr w:type="gramStart"/>
      <w:r w:rsidRPr="00CB62EA">
        <w:rPr>
          <w:rFonts w:ascii="Times New Roman" w:eastAsia="Times New Roman" w:hAnsi="Times New Roman" w:cs="Times New Roman"/>
          <w:sz w:val="24"/>
        </w:rPr>
        <w:t xml:space="preserve"> °С</w:t>
      </w:r>
      <w:proofErr w:type="gramEnd"/>
      <w:r w:rsidRPr="00CB62EA">
        <w:rPr>
          <w:rFonts w:ascii="Times New Roman" w:eastAsia="Times New Roman" w:hAnsi="Times New Roman" w:cs="Times New Roman"/>
          <w:sz w:val="24"/>
        </w:rPr>
        <w:t>, в умывальных - 20 - 23 °С, в душевых - не ниже 25 °С, в вестибюле и гардеробе - 16 - 19 °С.</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2.4.3.13. Величины показателей микроклимата в производственных помещениях, где проходят практику обучающиеся, не должны превышать допустимых параметров в соответствии с гигиеническими требованиями к воздуху рабочей зоны. При наличии теплового облучения температура воздуха на рабочих местах обучающихся не должна превышать параметры оптимальных значений для теплого периода года.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2.4.3.14. Производственная практика в условиях открытых площадок в холодное время года не должна проводиться при параметрах микроклимата, указанных в табл. </w:t>
      </w:r>
      <w:hyperlink r:id="rId51" w:anchor="i181287" w:tooltip="Таблица 5" w:history="1">
        <w:r w:rsidRPr="00CB62EA">
          <w:rPr>
            <w:rFonts w:ascii="Times New Roman" w:eastAsia="Times New Roman" w:hAnsi="Times New Roman" w:cs="Times New Roman"/>
            <w:color w:val="0000FF"/>
            <w:sz w:val="20"/>
            <w:u w:val="single"/>
          </w:rPr>
          <w:t>5</w:t>
        </w:r>
      </w:hyperlink>
      <w:r w:rsidRPr="00CB62EA">
        <w:rPr>
          <w:rFonts w:ascii="Times New Roman" w:eastAsia="Times New Roman" w:hAnsi="Times New Roman" w:cs="Times New Roman"/>
          <w:sz w:val="24"/>
        </w:rPr>
        <w:t>.</w:t>
      </w:r>
    </w:p>
    <w:p w:rsidR="00CB62EA" w:rsidRPr="00CB62EA" w:rsidRDefault="00CB62EA" w:rsidP="00CB62EA">
      <w:pPr>
        <w:adjustRightInd w:val="0"/>
        <w:spacing w:before="120" w:after="120" w:line="240" w:lineRule="auto"/>
        <w:jc w:val="right"/>
        <w:rPr>
          <w:rFonts w:ascii="Times New Roman" w:eastAsia="Times New Roman" w:hAnsi="Times New Roman" w:cs="Times New Roman"/>
          <w:sz w:val="24"/>
          <w:szCs w:val="24"/>
        </w:rPr>
      </w:pPr>
      <w:r w:rsidRPr="00CB62EA">
        <w:rPr>
          <w:rFonts w:ascii="Times New Roman" w:eastAsia="Times New Roman" w:hAnsi="Times New Roman" w:cs="Times New Roman"/>
          <w:spacing w:val="40"/>
          <w:sz w:val="24"/>
        </w:rPr>
        <w:t>Таблица</w:t>
      </w:r>
      <w:r w:rsidRPr="00CB62EA">
        <w:rPr>
          <w:rFonts w:ascii="Times New Roman" w:eastAsia="Times New Roman" w:hAnsi="Times New Roman" w:cs="Times New Roman"/>
          <w:sz w:val="24"/>
        </w:rPr>
        <w:t xml:space="preserve"> 5</w:t>
      </w:r>
    </w:p>
    <w:p w:rsidR="00CB62EA" w:rsidRPr="00CB62EA" w:rsidRDefault="00CB62EA" w:rsidP="00CB62EA">
      <w:pPr>
        <w:adjustRightInd w:val="0"/>
        <w:spacing w:after="120" w:line="240" w:lineRule="auto"/>
        <w:jc w:val="center"/>
        <w:rPr>
          <w:rFonts w:ascii="Times New Roman" w:eastAsia="Times New Roman" w:hAnsi="Times New Roman" w:cs="Times New Roman"/>
          <w:sz w:val="24"/>
          <w:szCs w:val="24"/>
        </w:rPr>
      </w:pPr>
      <w:r w:rsidRPr="00CB62EA">
        <w:rPr>
          <w:rFonts w:ascii="Times New Roman" w:eastAsia="Times New Roman" w:hAnsi="Times New Roman" w:cs="Times New Roman"/>
          <w:b/>
          <w:bCs/>
          <w:sz w:val="24"/>
          <w:szCs w:val="19"/>
        </w:rPr>
        <w:lastRenderedPageBreak/>
        <w:t>Микроклиматические условия, при которых не производится производственная практика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4485"/>
        <w:gridCol w:w="4926"/>
      </w:tblGrid>
      <w:tr w:rsidR="00CB62EA" w:rsidRPr="00CB62EA">
        <w:trPr>
          <w:tblHeader/>
          <w:jc w:val="center"/>
        </w:trPr>
        <w:tc>
          <w:tcPr>
            <w:tcW w:w="2383"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bookmarkStart w:id="34" w:name="i181287"/>
            <w:bookmarkStart w:id="35" w:name="TO0000004"/>
            <w:r w:rsidRPr="00CB62EA">
              <w:rPr>
                <w:rFonts w:ascii="Times New Roman" w:eastAsia="Times New Roman" w:hAnsi="Times New Roman" w:cs="Times New Roman"/>
                <w:sz w:val="20"/>
                <w:szCs w:val="20"/>
              </w:rPr>
              <w:t>Температура, °</w:t>
            </w:r>
            <w:proofErr w:type="gramStart"/>
            <w:r w:rsidRPr="00CB62EA">
              <w:rPr>
                <w:rFonts w:ascii="Times New Roman" w:eastAsia="Times New Roman" w:hAnsi="Times New Roman" w:cs="Times New Roman"/>
                <w:sz w:val="20"/>
                <w:szCs w:val="20"/>
              </w:rPr>
              <w:t>С</w:t>
            </w:r>
            <w:bookmarkEnd w:id="34"/>
            <w:proofErr w:type="gramEnd"/>
          </w:p>
        </w:tc>
        <w:tc>
          <w:tcPr>
            <w:tcW w:w="2617"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Скорость движения воздуха, м/</w:t>
            </w:r>
            <w:proofErr w:type="gramStart"/>
            <w:r w:rsidRPr="00CB62EA">
              <w:rPr>
                <w:rFonts w:ascii="Times New Roman" w:eastAsia="Times New Roman" w:hAnsi="Times New Roman" w:cs="Times New Roman"/>
                <w:sz w:val="20"/>
                <w:szCs w:val="20"/>
              </w:rPr>
              <w:t>с</w:t>
            </w:r>
            <w:proofErr w:type="gramEnd"/>
          </w:p>
        </w:tc>
      </w:tr>
      <w:bookmarkEnd w:id="19"/>
      <w:tr w:rsidR="00CB62EA" w:rsidRPr="00CB62EA">
        <w:trPr>
          <w:jc w:val="center"/>
        </w:trPr>
        <w:tc>
          <w:tcPr>
            <w:tcW w:w="2383"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-25</w:t>
            </w:r>
          </w:p>
        </w:tc>
        <w:tc>
          <w:tcPr>
            <w:tcW w:w="261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2,0 - 2,5</w:t>
            </w:r>
          </w:p>
        </w:tc>
      </w:tr>
      <w:tr w:rsidR="00CB62EA" w:rsidRPr="00CB62EA">
        <w:trPr>
          <w:jc w:val="center"/>
        </w:trPr>
        <w:tc>
          <w:tcPr>
            <w:tcW w:w="2383"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-20</w:t>
            </w:r>
          </w:p>
        </w:tc>
        <w:tc>
          <w:tcPr>
            <w:tcW w:w="261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3,5 - 4,0</w:t>
            </w:r>
          </w:p>
        </w:tc>
      </w:tr>
      <w:tr w:rsidR="00CB62EA" w:rsidRPr="00CB62EA">
        <w:trPr>
          <w:jc w:val="center"/>
        </w:trPr>
        <w:tc>
          <w:tcPr>
            <w:tcW w:w="2383"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-15</w:t>
            </w:r>
          </w:p>
        </w:tc>
        <w:tc>
          <w:tcPr>
            <w:tcW w:w="261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4,5 - 5,0</w:t>
            </w:r>
          </w:p>
        </w:tc>
      </w:tr>
      <w:tr w:rsidR="00CB62EA" w:rsidRPr="00CB62EA">
        <w:trPr>
          <w:jc w:val="center"/>
        </w:trPr>
        <w:tc>
          <w:tcPr>
            <w:tcW w:w="2383"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-10</w:t>
            </w:r>
          </w:p>
        </w:tc>
        <w:tc>
          <w:tcPr>
            <w:tcW w:w="261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6,0 - 6,5</w:t>
            </w:r>
          </w:p>
        </w:tc>
      </w:tr>
      <w:tr w:rsidR="00CB62EA" w:rsidRPr="00CB62EA">
        <w:trPr>
          <w:jc w:val="center"/>
        </w:trPr>
        <w:tc>
          <w:tcPr>
            <w:tcW w:w="2383"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-5</w:t>
            </w:r>
          </w:p>
        </w:tc>
        <w:tc>
          <w:tcPr>
            <w:tcW w:w="261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7,0 - 7,5</w:t>
            </w:r>
          </w:p>
        </w:tc>
      </w:tr>
      <w:tr w:rsidR="00CB62EA" w:rsidRPr="00CB62EA">
        <w:trPr>
          <w:jc w:val="center"/>
        </w:trPr>
        <w:tc>
          <w:tcPr>
            <w:tcW w:w="2383"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0</w:t>
            </w:r>
          </w:p>
        </w:tc>
        <w:tc>
          <w:tcPr>
            <w:tcW w:w="2617"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8,0 - 9,5</w:t>
            </w:r>
          </w:p>
        </w:tc>
      </w:tr>
    </w:tbl>
    <w:p w:rsidR="00CB62EA" w:rsidRPr="00CB62EA" w:rsidRDefault="00CB62EA" w:rsidP="00CB62EA">
      <w:pPr>
        <w:keepNext/>
        <w:widowControl w:val="0"/>
        <w:adjustRightInd w:val="0"/>
        <w:spacing w:before="120" w:after="120" w:line="240" w:lineRule="auto"/>
        <w:jc w:val="center"/>
        <w:outlineLvl w:val="2"/>
        <w:rPr>
          <w:rFonts w:ascii="Times New Roman" w:eastAsia="Times New Roman" w:hAnsi="Times New Roman" w:cs="Times New Roman"/>
          <w:i/>
          <w:iCs/>
          <w:kern w:val="28"/>
          <w:sz w:val="24"/>
          <w:szCs w:val="24"/>
        </w:rPr>
      </w:pPr>
      <w:bookmarkStart w:id="36" w:name="i198513"/>
      <w:r w:rsidRPr="00CB62EA">
        <w:rPr>
          <w:rFonts w:ascii="Times New Roman" w:eastAsia="Times New Roman" w:hAnsi="Times New Roman" w:cs="Times New Roman"/>
          <w:i/>
          <w:iCs/>
          <w:kern w:val="28"/>
          <w:sz w:val="24"/>
          <w:szCs w:val="26"/>
        </w:rPr>
        <w:t>2.4.4. Шум и вибрация</w:t>
      </w:r>
      <w:bookmarkStart w:id="37" w:name="_Toc61948172"/>
      <w:bookmarkEnd w:id="36"/>
      <w:bookmarkEnd w:id="37"/>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2.4.4.1. </w:t>
      </w:r>
      <w:proofErr w:type="gramStart"/>
      <w:r w:rsidRPr="00CB62EA">
        <w:rPr>
          <w:rFonts w:ascii="Times New Roman" w:eastAsia="Times New Roman" w:hAnsi="Times New Roman" w:cs="Times New Roman"/>
          <w:sz w:val="24"/>
        </w:rPr>
        <w:t>В целях уменьшения влияния шума на обучающихся необходимо применять комплекс мероприятий по защите от шума.</w:t>
      </w:r>
      <w:proofErr w:type="gramEnd"/>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2.4.4.2. При согласовании проектов учреждений НПО проектные организации должны представить акустические расчеты по снижению шума</w:t>
      </w:r>
      <w:proofErr w:type="gramStart"/>
      <w:r w:rsidRPr="00CB62EA">
        <w:rPr>
          <w:rFonts w:ascii="Times New Roman" w:eastAsia="Times New Roman" w:hAnsi="Times New Roman" w:cs="Times New Roman"/>
          <w:sz w:val="24"/>
        </w:rPr>
        <w:t xml:space="preserve"> </w:t>
      </w:r>
      <w:r w:rsidRPr="00CB62EA">
        <w:rPr>
          <w:rFonts w:ascii="Times New Roman" w:eastAsia="Times New Roman" w:hAnsi="Times New Roman" w:cs="Times New Roman"/>
          <w:caps/>
          <w:sz w:val="24"/>
        </w:rPr>
        <w:t>б</w:t>
      </w:r>
      <w:proofErr w:type="gramEnd"/>
      <w:r w:rsidRPr="00CB62EA">
        <w:rPr>
          <w:rFonts w:ascii="Times New Roman" w:eastAsia="Times New Roman" w:hAnsi="Times New Roman" w:cs="Times New Roman"/>
          <w:caps/>
          <w:sz w:val="24"/>
        </w:rPr>
        <w:t xml:space="preserve"> </w:t>
      </w:r>
      <w:r w:rsidRPr="00CB62EA">
        <w:rPr>
          <w:rFonts w:ascii="Times New Roman" w:eastAsia="Times New Roman" w:hAnsi="Times New Roman" w:cs="Times New Roman"/>
          <w:sz w:val="24"/>
        </w:rPr>
        <w:t>учебных помещениях, включая время реверберации (затухания звука).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2.4.4.3. Время реверберации в помещениях для теоретических занятий, мастерских, спортивном зале, столовой не должно превышать 1 </w:t>
      </w:r>
      <w:proofErr w:type="gramStart"/>
      <w:r w:rsidRPr="00CB62EA">
        <w:rPr>
          <w:rFonts w:ascii="Times New Roman" w:eastAsia="Times New Roman" w:hAnsi="Times New Roman" w:cs="Times New Roman"/>
          <w:sz w:val="24"/>
        </w:rPr>
        <w:t>с</w:t>
      </w:r>
      <w:proofErr w:type="gramEnd"/>
      <w:r w:rsidRPr="00CB62EA">
        <w:rPr>
          <w:rFonts w:ascii="Times New Roman" w:eastAsia="Times New Roman" w:hAnsi="Times New Roman" w:cs="Times New Roman"/>
          <w:sz w:val="24"/>
        </w:rPr>
        <w:t xml:space="preserve">. </w:t>
      </w:r>
      <w:proofErr w:type="gramStart"/>
      <w:r w:rsidRPr="00CB62EA">
        <w:rPr>
          <w:rFonts w:ascii="Times New Roman" w:eastAsia="Times New Roman" w:hAnsi="Times New Roman" w:cs="Times New Roman"/>
          <w:sz w:val="24"/>
        </w:rPr>
        <w:t>Частотная</w:t>
      </w:r>
      <w:proofErr w:type="gramEnd"/>
      <w:r w:rsidRPr="00CB62EA">
        <w:rPr>
          <w:rFonts w:ascii="Times New Roman" w:eastAsia="Times New Roman" w:hAnsi="Times New Roman" w:cs="Times New Roman"/>
          <w:sz w:val="24"/>
        </w:rPr>
        <w:t xml:space="preserve"> характеристика времени реверберации в диапазоне 250 - 400 Гц должна быть ровной, а на частоте 125 Гц спад времени реверберации должен быть не более 15 %.</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2.4.4.4. Спортивный зал, мастерские следует выделять в отдельный блок или пристройки к учебно-теоретическому корпусу.</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2.4.4.5. Учебные кабинеты не проектируют над и под спортивным залом, над и под мастерскими, если процесс производственного обучения сопровождается шумом и вибрацией.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2.4.4.6. Одну мастерскую от другой отделяют сплошной перегородкой с повышенной звукоизолирующей способностью или вспомогательными помещениями (инструментальной, помещением для заготовок и т.п.).</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2.4.4.7. В рекреационных помещениях, спортивном зале, учебных кабинетах, мастерских и других помещениях с повышенными уровнями шума потолок следует облицовывать звукопоглощающими материалами (типа </w:t>
      </w:r>
      <w:proofErr w:type="spellStart"/>
      <w:r w:rsidRPr="00CB62EA">
        <w:rPr>
          <w:rFonts w:ascii="Times New Roman" w:eastAsia="Times New Roman" w:hAnsi="Times New Roman" w:cs="Times New Roman"/>
          <w:sz w:val="24"/>
        </w:rPr>
        <w:t>акмигран</w:t>
      </w:r>
      <w:proofErr w:type="spellEnd"/>
      <w:r w:rsidRPr="00CB62EA">
        <w:rPr>
          <w:rFonts w:ascii="Times New Roman" w:eastAsia="Times New Roman" w:hAnsi="Times New Roman" w:cs="Times New Roman"/>
          <w:sz w:val="24"/>
        </w:rPr>
        <w:t>, перфорированной плиткой или перфо</w:t>
      </w:r>
      <w:r w:rsidRPr="00CB62EA">
        <w:rPr>
          <w:rFonts w:ascii="Times New Roman" w:eastAsia="Times New Roman" w:hAnsi="Times New Roman" w:cs="Times New Roman"/>
          <w:sz w:val="24"/>
          <w:szCs w:val="23"/>
        </w:rPr>
        <w:t>рированными панелями и др.) с максимальным поглощением звука в диапазоне частот 63 - 8000 Гц.</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В помещениях, где выполняются работы, сопровождающиеся шумом, стены не облицовывают </w:t>
      </w:r>
      <w:proofErr w:type="spellStart"/>
      <w:r w:rsidRPr="00CB62EA">
        <w:rPr>
          <w:rFonts w:ascii="Times New Roman" w:eastAsia="Times New Roman" w:hAnsi="Times New Roman" w:cs="Times New Roman"/>
          <w:sz w:val="24"/>
          <w:szCs w:val="23"/>
        </w:rPr>
        <w:t>звукоотражающими</w:t>
      </w:r>
      <w:proofErr w:type="spellEnd"/>
      <w:r w:rsidRPr="00CB62EA">
        <w:rPr>
          <w:rFonts w:ascii="Times New Roman" w:eastAsia="Times New Roman" w:hAnsi="Times New Roman" w:cs="Times New Roman"/>
          <w:sz w:val="24"/>
          <w:szCs w:val="23"/>
        </w:rPr>
        <w:t xml:space="preserve"> материалами (керамические плитки и др.) и не окрашивают масляными красками.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2.4.4.8. При расположении учебных кабинетов и кабинетов педагогического персонала </w:t>
      </w:r>
      <w:proofErr w:type="spellStart"/>
      <w:r w:rsidRPr="00CB62EA">
        <w:rPr>
          <w:rFonts w:ascii="Times New Roman" w:eastAsia="Times New Roman" w:hAnsi="Times New Roman" w:cs="Times New Roman"/>
          <w:sz w:val="24"/>
          <w:szCs w:val="23"/>
        </w:rPr>
        <w:t>смежно</w:t>
      </w:r>
      <w:proofErr w:type="spellEnd"/>
      <w:r w:rsidRPr="00CB62EA">
        <w:rPr>
          <w:rFonts w:ascii="Times New Roman" w:eastAsia="Times New Roman" w:hAnsi="Times New Roman" w:cs="Times New Roman"/>
          <w:sz w:val="24"/>
          <w:szCs w:val="23"/>
        </w:rPr>
        <w:t xml:space="preserve"> или в непосредственной близости от помещений мастерских, учебных цехов предъявляют повышенные требования к конструктивным решениям в отношении звукоизоляции. Вход в кабинет оборудуют тамбуром с установкой двойных дверей с прокладками (резиновыми или другими), способствующими их плотному притвору.</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Двери всех учебных кабинетов, мастерских и производственных помещений плотно закрывают.</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2.4.4.9. В спортивном зале физкультурные мостики, предназначенные для отталкивания при прыжках, должны иметь амортизирующие прокладки (резиновые, войлочные или из другого материала). Занятия двух групп в одном спортивном зале одновременно не проводят.</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2.4.4.10. Комплектовать мастерские следует оборудованием, шумовые характеристики которого отвечают гигиеническим требованиям. В документах на оборудование должны содержаться сведения по частотной характеристике уровней звукового давления в октавных полосах со среднегеометрическим значением от 62,5 до 8000 Гц и уровней звука холостого хода станка.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2.4.4.11. Тяжелое оборудование (агрегаты, станки и пр.) устанавливают на первых </w:t>
      </w:r>
      <w:r w:rsidRPr="00CB62EA">
        <w:rPr>
          <w:rFonts w:ascii="Times New Roman" w:eastAsia="Times New Roman" w:hAnsi="Times New Roman" w:cs="Times New Roman"/>
          <w:sz w:val="24"/>
          <w:szCs w:val="23"/>
        </w:rPr>
        <w:lastRenderedPageBreak/>
        <w:t>этажах на специальном фундаменте, не связанном с фундаментом здания. При невозможности использования фундаментов под станки, их устанавливают на амортизирующие прокладки или специальные пружинные приспособления. Настольные станки устанавливают на</w:t>
      </w:r>
      <w:r w:rsidRPr="00CB62EA">
        <w:rPr>
          <w:rFonts w:ascii="Times New Roman" w:eastAsia="Times New Roman" w:hAnsi="Times New Roman" w:cs="Times New Roman"/>
          <w:i/>
          <w:iCs/>
          <w:sz w:val="24"/>
          <w:szCs w:val="23"/>
        </w:rPr>
        <w:t xml:space="preserve"> </w:t>
      </w:r>
      <w:r w:rsidRPr="00CB62EA">
        <w:rPr>
          <w:rFonts w:ascii="Times New Roman" w:eastAsia="Times New Roman" w:hAnsi="Times New Roman" w:cs="Times New Roman"/>
          <w:sz w:val="24"/>
          <w:szCs w:val="23"/>
        </w:rPr>
        <w:t>амортизирующие прокладки.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2.4.4.12. С целью предупреждения повышенного </w:t>
      </w:r>
      <w:proofErr w:type="spellStart"/>
      <w:r w:rsidRPr="00CB62EA">
        <w:rPr>
          <w:rFonts w:ascii="Times New Roman" w:eastAsia="Times New Roman" w:hAnsi="Times New Roman" w:cs="Times New Roman"/>
          <w:sz w:val="24"/>
          <w:szCs w:val="23"/>
        </w:rPr>
        <w:t>шумообразования</w:t>
      </w:r>
      <w:proofErr w:type="spellEnd"/>
      <w:r w:rsidRPr="00CB62EA">
        <w:rPr>
          <w:rFonts w:ascii="Times New Roman" w:eastAsia="Times New Roman" w:hAnsi="Times New Roman" w:cs="Times New Roman"/>
          <w:sz w:val="24"/>
          <w:szCs w:val="23"/>
        </w:rPr>
        <w:t xml:space="preserve"> следует контролировать своевременный ремонт станков и их замену.</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2.4.4.13. При организации производственного обучения подростков следует руководствоваться гигиеническими критериями допустимых условий и видов работ для профессионального обучения и труда подростков и указаниями по профилактике небла</w:t>
      </w:r>
      <w:r w:rsidRPr="00CB62EA">
        <w:rPr>
          <w:rFonts w:ascii="Times New Roman" w:eastAsia="Times New Roman" w:hAnsi="Times New Roman" w:cs="Times New Roman"/>
          <w:sz w:val="24"/>
        </w:rPr>
        <w:t>гоприятного воздействия производственного шума на организм подростков.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2.4.4.14. Пребывание подростков в условиях шума, превышающего нормируемый уровень, ограничивается (табл. </w:t>
      </w:r>
      <w:hyperlink r:id="rId52" w:anchor="i207651" w:tooltip="Таблица 6" w:history="1">
        <w:r w:rsidRPr="00CB62EA">
          <w:rPr>
            <w:rFonts w:ascii="Times New Roman" w:eastAsia="Times New Roman" w:hAnsi="Times New Roman" w:cs="Times New Roman"/>
            <w:color w:val="0000FF"/>
            <w:sz w:val="20"/>
            <w:u w:val="single"/>
          </w:rPr>
          <w:t>6</w:t>
        </w:r>
      </w:hyperlink>
      <w:r w:rsidRPr="00CB62EA">
        <w:rPr>
          <w:rFonts w:ascii="Times New Roman" w:eastAsia="Times New Roman" w:hAnsi="Times New Roman" w:cs="Times New Roman"/>
          <w:sz w:val="24"/>
          <w:szCs w:val="23"/>
        </w:rPr>
        <w:t>).</w:t>
      </w:r>
    </w:p>
    <w:p w:rsidR="00CB62EA" w:rsidRPr="00CB62EA" w:rsidRDefault="00CB62EA" w:rsidP="00CB62EA">
      <w:pPr>
        <w:adjustRightInd w:val="0"/>
        <w:spacing w:before="120" w:after="120" w:line="240" w:lineRule="auto"/>
        <w:jc w:val="right"/>
        <w:rPr>
          <w:rFonts w:ascii="Times New Roman" w:eastAsia="Times New Roman" w:hAnsi="Times New Roman" w:cs="Times New Roman"/>
          <w:sz w:val="24"/>
          <w:szCs w:val="24"/>
        </w:rPr>
      </w:pPr>
      <w:r w:rsidRPr="00CB62EA">
        <w:rPr>
          <w:rFonts w:ascii="Times New Roman" w:eastAsia="Times New Roman" w:hAnsi="Times New Roman" w:cs="Times New Roman"/>
          <w:spacing w:val="40"/>
          <w:sz w:val="24"/>
          <w:szCs w:val="23"/>
        </w:rPr>
        <w:t>Таблица</w:t>
      </w:r>
      <w:r w:rsidRPr="00CB62EA">
        <w:rPr>
          <w:rFonts w:ascii="Times New Roman" w:eastAsia="Times New Roman" w:hAnsi="Times New Roman" w:cs="Times New Roman"/>
          <w:sz w:val="24"/>
          <w:szCs w:val="23"/>
        </w:rPr>
        <w:t xml:space="preserve"> 6</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4512"/>
        <w:gridCol w:w="2456"/>
        <w:gridCol w:w="2443"/>
      </w:tblGrid>
      <w:tr w:rsidR="00CB62EA" w:rsidRPr="00CB62EA">
        <w:trPr>
          <w:tblHeader/>
          <w:jc w:val="center"/>
        </w:trPr>
        <w:tc>
          <w:tcPr>
            <w:tcW w:w="2397"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bookmarkStart w:id="38" w:name="i207651"/>
            <w:bookmarkStart w:id="39" w:name="TO0000005"/>
            <w:r w:rsidRPr="00CB62EA">
              <w:rPr>
                <w:rFonts w:ascii="Times New Roman" w:eastAsia="Times New Roman" w:hAnsi="Times New Roman" w:cs="Times New Roman"/>
                <w:sz w:val="20"/>
                <w:szCs w:val="18"/>
              </w:rPr>
              <w:t xml:space="preserve">Уровни звука </w:t>
            </w:r>
            <w:bookmarkEnd w:id="38"/>
            <w:r w:rsidRPr="00CB62EA">
              <w:rPr>
                <w:rFonts w:ascii="Times New Roman" w:eastAsia="Times New Roman" w:hAnsi="Times New Roman" w:cs="Times New Roman"/>
                <w:sz w:val="20"/>
                <w:szCs w:val="18"/>
                <w:lang w:val="en-US"/>
              </w:rPr>
              <w:t>L</w:t>
            </w:r>
            <w:r w:rsidRPr="00CB62EA">
              <w:rPr>
                <w:rFonts w:ascii="Times New Roman" w:eastAsia="Times New Roman" w:hAnsi="Times New Roman" w:cs="Times New Roman"/>
                <w:sz w:val="20"/>
                <w:szCs w:val="18"/>
                <w:vertAlign w:val="subscript"/>
                <w:lang w:val="en-US"/>
              </w:rPr>
              <w:t>A</w:t>
            </w:r>
            <w:r w:rsidRPr="00CB62EA">
              <w:rPr>
                <w:rFonts w:ascii="Times New Roman" w:eastAsia="Times New Roman" w:hAnsi="Times New Roman" w:cs="Times New Roman"/>
                <w:sz w:val="20"/>
                <w:szCs w:val="18"/>
              </w:rPr>
              <w:t xml:space="preserve"> и эквивалентные</w:t>
            </w:r>
          </w:p>
        </w:tc>
        <w:tc>
          <w:tcPr>
            <w:tcW w:w="2603" w:type="pct"/>
            <w:gridSpan w:val="2"/>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Возраст (года)</w:t>
            </w:r>
          </w:p>
        </w:tc>
      </w:tr>
      <w:bookmarkEnd w:id="35"/>
      <w:tr w:rsidR="00CB62EA" w:rsidRPr="00CB62EA">
        <w:trPr>
          <w:tblHeader/>
          <w:jc w:val="center"/>
        </w:trPr>
        <w:tc>
          <w:tcPr>
            <w:tcW w:w="2397" w:type="pct"/>
            <w:tcBorders>
              <w:top w:val="single" w:sz="6"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 xml:space="preserve">Уровни звука </w:t>
            </w:r>
            <w:r w:rsidRPr="00CB62EA">
              <w:rPr>
                <w:rFonts w:ascii="Times New Roman" w:eastAsia="Times New Roman" w:hAnsi="Times New Roman" w:cs="Times New Roman"/>
                <w:sz w:val="20"/>
                <w:szCs w:val="18"/>
                <w:lang w:val="en-US"/>
              </w:rPr>
              <w:t>L</w:t>
            </w:r>
            <w:r w:rsidRPr="00CB62EA">
              <w:rPr>
                <w:rFonts w:ascii="Times New Roman" w:eastAsia="Times New Roman" w:hAnsi="Times New Roman" w:cs="Times New Roman"/>
                <w:sz w:val="20"/>
                <w:szCs w:val="18"/>
                <w:vertAlign w:val="subscript"/>
                <w:lang w:val="en-US"/>
              </w:rPr>
              <w:t>A</w:t>
            </w:r>
            <w:r w:rsidRPr="00CB62EA">
              <w:rPr>
                <w:rFonts w:ascii="Times New Roman" w:eastAsia="Times New Roman" w:hAnsi="Times New Roman" w:cs="Times New Roman"/>
                <w:sz w:val="20"/>
                <w:szCs w:val="18"/>
              </w:rPr>
              <w:t xml:space="preserve"> </w:t>
            </w:r>
            <w:proofErr w:type="spellStart"/>
            <w:r w:rsidRPr="00CB62EA">
              <w:rPr>
                <w:rFonts w:ascii="Times New Roman" w:eastAsia="Times New Roman" w:hAnsi="Times New Roman" w:cs="Times New Roman"/>
                <w:sz w:val="20"/>
                <w:szCs w:val="18"/>
              </w:rPr>
              <w:t>экв</w:t>
            </w:r>
            <w:proofErr w:type="spellEnd"/>
            <w:r w:rsidRPr="00CB62EA">
              <w:rPr>
                <w:rFonts w:ascii="Times New Roman" w:eastAsia="Times New Roman" w:hAnsi="Times New Roman" w:cs="Times New Roman"/>
                <w:sz w:val="20"/>
                <w:szCs w:val="18"/>
              </w:rPr>
              <w:t xml:space="preserve">., </w:t>
            </w:r>
            <w:proofErr w:type="spellStart"/>
            <w:r w:rsidRPr="00CB62EA">
              <w:rPr>
                <w:rFonts w:ascii="Times New Roman" w:eastAsia="Times New Roman" w:hAnsi="Times New Roman" w:cs="Times New Roman"/>
                <w:sz w:val="20"/>
                <w:szCs w:val="18"/>
              </w:rPr>
              <w:t>дБА</w:t>
            </w:r>
            <w:proofErr w:type="spellEnd"/>
          </w:p>
        </w:tc>
        <w:tc>
          <w:tcPr>
            <w:tcW w:w="1305" w:type="pct"/>
            <w:tcBorders>
              <w:top w:val="single" w:sz="6"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14 - 15 лет</w:t>
            </w:r>
          </w:p>
        </w:tc>
        <w:tc>
          <w:tcPr>
            <w:tcW w:w="1298" w:type="pct"/>
            <w:tcBorders>
              <w:top w:val="single" w:sz="6"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16 - 18 лет</w:t>
            </w:r>
          </w:p>
        </w:tc>
      </w:tr>
      <w:tr w:rsidR="00CB62EA" w:rsidRPr="00CB62EA">
        <w:trPr>
          <w:jc w:val="center"/>
        </w:trPr>
        <w:tc>
          <w:tcPr>
            <w:tcW w:w="239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70</w:t>
            </w:r>
          </w:p>
        </w:tc>
        <w:tc>
          <w:tcPr>
            <w:tcW w:w="1305"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4 ч</w:t>
            </w:r>
          </w:p>
        </w:tc>
        <w:tc>
          <w:tcPr>
            <w:tcW w:w="129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6 ч</w:t>
            </w:r>
          </w:p>
        </w:tc>
      </w:tr>
      <w:tr w:rsidR="00CB62EA" w:rsidRPr="00CB62EA">
        <w:trPr>
          <w:jc w:val="center"/>
        </w:trPr>
        <w:tc>
          <w:tcPr>
            <w:tcW w:w="239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75</w:t>
            </w:r>
          </w:p>
        </w:tc>
        <w:tc>
          <w:tcPr>
            <w:tcW w:w="1305"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3,5 ч</w:t>
            </w:r>
          </w:p>
        </w:tc>
        <w:tc>
          <w:tcPr>
            <w:tcW w:w="129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rPr>
              <w:t>5 ч</w:t>
            </w:r>
          </w:p>
        </w:tc>
      </w:tr>
      <w:tr w:rsidR="00CB62EA" w:rsidRPr="00CB62EA">
        <w:trPr>
          <w:jc w:val="center"/>
        </w:trPr>
        <w:tc>
          <w:tcPr>
            <w:tcW w:w="239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80</w:t>
            </w:r>
          </w:p>
        </w:tc>
        <w:tc>
          <w:tcPr>
            <w:tcW w:w="1305"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3 ч</w:t>
            </w:r>
          </w:p>
        </w:tc>
        <w:tc>
          <w:tcPr>
            <w:tcW w:w="129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rPr>
              <w:t>4 ч</w:t>
            </w:r>
          </w:p>
        </w:tc>
      </w:tr>
      <w:tr w:rsidR="00CB62EA" w:rsidRPr="00CB62EA">
        <w:trPr>
          <w:jc w:val="center"/>
        </w:trPr>
        <w:tc>
          <w:tcPr>
            <w:tcW w:w="239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85</w:t>
            </w:r>
          </w:p>
        </w:tc>
        <w:tc>
          <w:tcPr>
            <w:tcW w:w="1305"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 ч</w:t>
            </w:r>
          </w:p>
        </w:tc>
        <w:tc>
          <w:tcPr>
            <w:tcW w:w="129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rPr>
              <w:t>3 ч</w:t>
            </w:r>
          </w:p>
        </w:tc>
      </w:tr>
      <w:tr w:rsidR="00CB62EA" w:rsidRPr="00CB62EA">
        <w:trPr>
          <w:jc w:val="center"/>
        </w:trPr>
        <w:tc>
          <w:tcPr>
            <w:tcW w:w="2397"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rPr>
              <w:t>90</w:t>
            </w:r>
          </w:p>
        </w:tc>
        <w:tc>
          <w:tcPr>
            <w:tcW w:w="1305"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 ч</w:t>
            </w:r>
          </w:p>
        </w:tc>
        <w:tc>
          <w:tcPr>
            <w:tcW w:w="1298"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rPr>
              <w:t>2 ч</w:t>
            </w:r>
          </w:p>
        </w:tc>
      </w:tr>
    </w:tbl>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0"/>
          <w:szCs w:val="24"/>
        </w:rPr>
      </w:pPr>
      <w:r w:rsidRPr="00CB62EA">
        <w:rPr>
          <w:rFonts w:ascii="Times New Roman" w:eastAsia="Times New Roman" w:hAnsi="Times New Roman" w:cs="Times New Roman"/>
          <w:b/>
          <w:bCs/>
          <w:i/>
          <w:iCs/>
          <w:sz w:val="20"/>
          <w:szCs w:val="17"/>
        </w:rPr>
        <w:t>Примечания.</w:t>
      </w:r>
    </w:p>
    <w:p w:rsidR="00CB62EA" w:rsidRPr="00CB62EA" w:rsidRDefault="00CB62EA" w:rsidP="00CB62EA">
      <w:pPr>
        <w:adjustRightInd w:val="0"/>
        <w:spacing w:after="0" w:line="240" w:lineRule="auto"/>
        <w:ind w:firstLine="283"/>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1. По истечении допустимого времени работы и условиях шума подростков переводят на другую работу вне действия повышенных для подростков уровней шума.</w:t>
      </w:r>
    </w:p>
    <w:p w:rsidR="00CB62EA" w:rsidRPr="00CB62EA" w:rsidRDefault="00CB62EA" w:rsidP="00CB62EA">
      <w:pPr>
        <w:adjustRightInd w:val="0"/>
        <w:spacing w:after="0" w:line="240" w:lineRule="auto"/>
        <w:ind w:firstLine="283"/>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 xml:space="preserve">2. При работах в условиях шума, превышающего 70 </w:t>
      </w:r>
      <w:proofErr w:type="spellStart"/>
      <w:r w:rsidRPr="00CB62EA">
        <w:rPr>
          <w:rFonts w:ascii="Times New Roman" w:eastAsia="Times New Roman" w:hAnsi="Times New Roman" w:cs="Times New Roman"/>
          <w:sz w:val="20"/>
          <w:szCs w:val="18"/>
        </w:rPr>
        <w:t>дБА</w:t>
      </w:r>
      <w:proofErr w:type="spellEnd"/>
      <w:r w:rsidRPr="00CB62EA">
        <w:rPr>
          <w:rFonts w:ascii="Times New Roman" w:eastAsia="Times New Roman" w:hAnsi="Times New Roman" w:cs="Times New Roman"/>
          <w:sz w:val="20"/>
          <w:szCs w:val="18"/>
        </w:rPr>
        <w:t>, необходимо вводить 15-минутные перерывы через 45 мин работы с отдыхом в нешумном помещении.</w:t>
      </w:r>
    </w:p>
    <w:p w:rsidR="00CB62EA" w:rsidRPr="00CB62EA" w:rsidRDefault="00CB62EA" w:rsidP="00CB62EA">
      <w:pPr>
        <w:adjustRightInd w:val="0"/>
        <w:spacing w:after="0" w:line="240" w:lineRule="auto"/>
        <w:ind w:firstLine="283"/>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 xml:space="preserve">3. При импульсном шуме длительность работы соответственно возрасту должна быть на порядок ниже значений, указанных в таблице, т.е. при </w:t>
      </w:r>
      <w:proofErr w:type="gramStart"/>
      <w:r w:rsidRPr="00CB62EA">
        <w:rPr>
          <w:rFonts w:ascii="Times New Roman" w:eastAsia="Times New Roman" w:hAnsi="Times New Roman" w:cs="Times New Roman"/>
          <w:sz w:val="20"/>
          <w:szCs w:val="18"/>
          <w:lang w:val="en-US"/>
        </w:rPr>
        <w:t>L</w:t>
      </w:r>
      <w:proofErr w:type="spellStart"/>
      <w:proofErr w:type="gramEnd"/>
      <w:r w:rsidRPr="00CB62EA">
        <w:rPr>
          <w:rFonts w:ascii="Times New Roman" w:eastAsia="Times New Roman" w:hAnsi="Times New Roman" w:cs="Times New Roman"/>
          <w:sz w:val="20"/>
          <w:szCs w:val="18"/>
        </w:rPr>
        <w:t>экв</w:t>
      </w:r>
      <w:proofErr w:type="spellEnd"/>
      <w:r w:rsidRPr="00CB62EA">
        <w:rPr>
          <w:rFonts w:ascii="Times New Roman" w:eastAsia="Times New Roman" w:hAnsi="Times New Roman" w:cs="Times New Roman"/>
          <w:sz w:val="20"/>
          <w:szCs w:val="18"/>
        </w:rPr>
        <w:t>.</w:t>
      </w:r>
      <w:r w:rsidRPr="00CB62EA">
        <w:rPr>
          <w:rFonts w:ascii="Times New Roman" w:eastAsia="Times New Roman" w:hAnsi="Times New Roman" w:cs="Times New Roman"/>
          <w:sz w:val="20"/>
          <w:szCs w:val="18"/>
          <w:lang w:val="en-US"/>
        </w:rPr>
        <w:t>I</w:t>
      </w:r>
      <w:r w:rsidRPr="00CB62EA">
        <w:rPr>
          <w:rFonts w:ascii="Times New Roman" w:eastAsia="Times New Roman" w:hAnsi="Times New Roman" w:cs="Times New Roman"/>
          <w:sz w:val="20"/>
          <w:szCs w:val="18"/>
        </w:rPr>
        <w:t xml:space="preserve"> = 70 </w:t>
      </w:r>
      <w:proofErr w:type="spellStart"/>
      <w:r w:rsidRPr="00CB62EA">
        <w:rPr>
          <w:rFonts w:ascii="Times New Roman" w:eastAsia="Times New Roman" w:hAnsi="Times New Roman" w:cs="Times New Roman"/>
          <w:sz w:val="20"/>
          <w:szCs w:val="18"/>
        </w:rPr>
        <w:t>дБА</w:t>
      </w:r>
      <w:proofErr w:type="spellEnd"/>
      <w:r w:rsidRPr="00CB62EA">
        <w:rPr>
          <w:rFonts w:ascii="Times New Roman" w:eastAsia="Times New Roman" w:hAnsi="Times New Roman" w:cs="Times New Roman"/>
          <w:sz w:val="20"/>
          <w:szCs w:val="18"/>
        </w:rPr>
        <w:t xml:space="preserve"> </w:t>
      </w:r>
      <w:r w:rsidRPr="00CB62EA">
        <w:rPr>
          <w:rFonts w:ascii="Times New Roman" w:eastAsia="Times New Roman" w:hAnsi="Times New Roman" w:cs="Times New Roman"/>
          <w:sz w:val="20"/>
          <w:szCs w:val="18"/>
          <w:lang w:val="en-US"/>
        </w:rPr>
        <w:t>I</w:t>
      </w:r>
      <w:r w:rsidRPr="00CB62EA">
        <w:rPr>
          <w:rFonts w:ascii="Times New Roman" w:eastAsia="Times New Roman" w:hAnsi="Times New Roman" w:cs="Times New Roman"/>
          <w:sz w:val="20"/>
          <w:szCs w:val="18"/>
        </w:rPr>
        <w:t xml:space="preserve"> для 14 - 15-летних - 3,5 ч. и т.д.</w:t>
      </w:r>
    </w:p>
    <w:p w:rsidR="00CB62EA" w:rsidRPr="00CB62EA" w:rsidRDefault="00CB62EA" w:rsidP="00CB62EA">
      <w:pPr>
        <w:adjustRightInd w:val="0"/>
        <w:spacing w:after="0" w:line="240" w:lineRule="auto"/>
        <w:ind w:firstLine="283"/>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4. Пребывание подростков в условиях шума больше времени, указанного в таблице, без применения средств защиты не допускается.</w:t>
      </w:r>
    </w:p>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2.4.4.15. При невозможности проведения мероприятий по снижению производственного шума до допустимых уровней (70 </w:t>
      </w:r>
      <w:proofErr w:type="spellStart"/>
      <w:r w:rsidRPr="00CB62EA">
        <w:rPr>
          <w:rFonts w:ascii="Times New Roman" w:eastAsia="Times New Roman" w:hAnsi="Times New Roman" w:cs="Times New Roman"/>
          <w:sz w:val="24"/>
        </w:rPr>
        <w:t>дБА</w:t>
      </w:r>
      <w:proofErr w:type="spellEnd"/>
      <w:r w:rsidRPr="00CB62EA">
        <w:rPr>
          <w:rFonts w:ascii="Times New Roman" w:eastAsia="Times New Roman" w:hAnsi="Times New Roman" w:cs="Times New Roman"/>
          <w:sz w:val="24"/>
        </w:rPr>
        <w:t>) используют средства коллективной (</w:t>
      </w:r>
      <w:proofErr w:type="spellStart"/>
      <w:r w:rsidRPr="00CB62EA">
        <w:rPr>
          <w:rFonts w:ascii="Times New Roman" w:eastAsia="Times New Roman" w:hAnsi="Times New Roman" w:cs="Times New Roman"/>
          <w:sz w:val="24"/>
        </w:rPr>
        <w:t>звукоизолированные</w:t>
      </w:r>
      <w:proofErr w:type="spellEnd"/>
      <w:r w:rsidRPr="00CB62EA">
        <w:rPr>
          <w:rFonts w:ascii="Times New Roman" w:eastAsia="Times New Roman" w:hAnsi="Times New Roman" w:cs="Times New Roman"/>
          <w:sz w:val="24"/>
        </w:rPr>
        <w:t xml:space="preserve"> кабины и дистанционное управление и др.) и индивидуальной (</w:t>
      </w:r>
      <w:proofErr w:type="spellStart"/>
      <w:r w:rsidRPr="00CB62EA">
        <w:rPr>
          <w:rFonts w:ascii="Times New Roman" w:eastAsia="Times New Roman" w:hAnsi="Times New Roman" w:cs="Times New Roman"/>
          <w:sz w:val="24"/>
        </w:rPr>
        <w:t>противошумные</w:t>
      </w:r>
      <w:proofErr w:type="spellEnd"/>
      <w:r w:rsidRPr="00CB62EA">
        <w:rPr>
          <w:rFonts w:ascii="Times New Roman" w:eastAsia="Times New Roman" w:hAnsi="Times New Roman" w:cs="Times New Roman"/>
          <w:sz w:val="24"/>
        </w:rPr>
        <w:t xml:space="preserve"> наушники, </w:t>
      </w:r>
      <w:proofErr w:type="spellStart"/>
      <w:r w:rsidRPr="00CB62EA">
        <w:rPr>
          <w:rFonts w:ascii="Times New Roman" w:eastAsia="Times New Roman" w:hAnsi="Times New Roman" w:cs="Times New Roman"/>
          <w:sz w:val="24"/>
        </w:rPr>
        <w:t>противошумные</w:t>
      </w:r>
      <w:proofErr w:type="spellEnd"/>
      <w:r w:rsidRPr="00CB62EA">
        <w:rPr>
          <w:rFonts w:ascii="Times New Roman" w:eastAsia="Times New Roman" w:hAnsi="Times New Roman" w:cs="Times New Roman"/>
          <w:sz w:val="24"/>
        </w:rPr>
        <w:t xml:space="preserve"> вкладыши, </w:t>
      </w:r>
      <w:proofErr w:type="spellStart"/>
      <w:r w:rsidRPr="00CB62EA">
        <w:rPr>
          <w:rFonts w:ascii="Times New Roman" w:eastAsia="Times New Roman" w:hAnsi="Times New Roman" w:cs="Times New Roman"/>
          <w:sz w:val="24"/>
        </w:rPr>
        <w:t>противошумные</w:t>
      </w:r>
      <w:proofErr w:type="spellEnd"/>
      <w:r w:rsidRPr="00CB62EA">
        <w:rPr>
          <w:rFonts w:ascii="Times New Roman" w:eastAsia="Times New Roman" w:hAnsi="Times New Roman" w:cs="Times New Roman"/>
          <w:sz w:val="24"/>
        </w:rPr>
        <w:t xml:space="preserve"> шлемы, каски) защиты.</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2.4.4.16. Уровни общей вибрации в учебных помещениях для теоретических занятий, включая лекционные аудитории, конференц-зал, читальный зал библиотек, не должны превышать значений, указанных в табл. </w:t>
      </w:r>
      <w:hyperlink r:id="rId53" w:anchor="i218925" w:tooltip="Таблица 7" w:history="1">
        <w:r w:rsidRPr="00CB62EA">
          <w:rPr>
            <w:rFonts w:ascii="Times New Roman" w:eastAsia="Times New Roman" w:hAnsi="Times New Roman" w:cs="Times New Roman"/>
            <w:color w:val="0000FF"/>
            <w:sz w:val="20"/>
            <w:u w:val="single"/>
          </w:rPr>
          <w:t>7</w:t>
        </w:r>
      </w:hyperlink>
      <w:r w:rsidRPr="00CB62EA">
        <w:rPr>
          <w:rFonts w:ascii="Times New Roman" w:eastAsia="Times New Roman" w:hAnsi="Times New Roman" w:cs="Times New Roman"/>
          <w:sz w:val="24"/>
        </w:rPr>
        <w:t>.</w:t>
      </w:r>
    </w:p>
    <w:p w:rsidR="00CB62EA" w:rsidRPr="00CB62EA" w:rsidRDefault="00CB62EA" w:rsidP="00CB62EA">
      <w:pPr>
        <w:adjustRightInd w:val="0"/>
        <w:spacing w:before="120" w:after="120" w:line="240" w:lineRule="auto"/>
        <w:jc w:val="right"/>
        <w:rPr>
          <w:rFonts w:ascii="Times New Roman" w:eastAsia="Times New Roman" w:hAnsi="Times New Roman" w:cs="Times New Roman"/>
          <w:sz w:val="24"/>
          <w:szCs w:val="24"/>
        </w:rPr>
      </w:pPr>
      <w:r w:rsidRPr="00CB62EA">
        <w:rPr>
          <w:rFonts w:ascii="Times New Roman" w:eastAsia="Times New Roman" w:hAnsi="Times New Roman" w:cs="Times New Roman"/>
          <w:spacing w:val="40"/>
          <w:sz w:val="24"/>
          <w:szCs w:val="23"/>
        </w:rPr>
        <w:t xml:space="preserve">Таблица </w:t>
      </w:r>
      <w:r w:rsidRPr="00CB62EA">
        <w:rPr>
          <w:rFonts w:ascii="Times New Roman" w:eastAsia="Times New Roman" w:hAnsi="Times New Roman" w:cs="Times New Roman"/>
          <w:sz w:val="24"/>
          <w:szCs w:val="23"/>
        </w:rPr>
        <w:t>7</w:t>
      </w:r>
    </w:p>
    <w:p w:rsidR="00CB62EA" w:rsidRPr="00CB62EA" w:rsidRDefault="00CB62EA" w:rsidP="00CB62EA">
      <w:pPr>
        <w:adjustRightInd w:val="0"/>
        <w:spacing w:after="120" w:line="240" w:lineRule="auto"/>
        <w:jc w:val="center"/>
        <w:rPr>
          <w:rFonts w:ascii="Times New Roman" w:eastAsia="Times New Roman" w:hAnsi="Times New Roman" w:cs="Times New Roman"/>
          <w:sz w:val="24"/>
          <w:szCs w:val="24"/>
        </w:rPr>
      </w:pPr>
      <w:r w:rsidRPr="00CB62EA">
        <w:rPr>
          <w:rFonts w:ascii="Times New Roman" w:eastAsia="Times New Roman" w:hAnsi="Times New Roman" w:cs="Times New Roman"/>
          <w:b/>
          <w:bCs/>
          <w:sz w:val="24"/>
          <w:szCs w:val="20"/>
        </w:rPr>
        <w:t xml:space="preserve">Допустимые значения вибрации по </w:t>
      </w:r>
      <w:proofErr w:type="spellStart"/>
      <w:r w:rsidRPr="00CB62EA">
        <w:rPr>
          <w:rFonts w:ascii="Times New Roman" w:eastAsia="Times New Roman" w:hAnsi="Times New Roman" w:cs="Times New Roman"/>
          <w:b/>
          <w:bCs/>
          <w:sz w:val="24"/>
          <w:szCs w:val="20"/>
        </w:rPr>
        <w:t>виброскорости</w:t>
      </w:r>
      <w:proofErr w:type="spellEnd"/>
      <w:r w:rsidRPr="00CB62EA">
        <w:rPr>
          <w:rFonts w:ascii="Times New Roman" w:eastAsia="Times New Roman" w:hAnsi="Times New Roman" w:cs="Times New Roman"/>
          <w:b/>
          <w:bCs/>
          <w:sz w:val="24"/>
          <w:szCs w:val="20"/>
        </w:rPr>
        <w:t xml:space="preserve"> в учебных помещениях</w:t>
      </w:r>
    </w:p>
    <w:tbl>
      <w:tblPr>
        <w:tblW w:w="5000" w:type="pct"/>
        <w:jc w:val="center"/>
        <w:tblCellMar>
          <w:left w:w="28" w:type="dxa"/>
          <w:right w:w="28" w:type="dxa"/>
        </w:tblCellMar>
        <w:tblLook w:val="04A0"/>
      </w:tblPr>
      <w:tblGrid>
        <w:gridCol w:w="2952"/>
        <w:gridCol w:w="2952"/>
        <w:gridCol w:w="3507"/>
      </w:tblGrid>
      <w:tr w:rsidR="00CB62EA" w:rsidRPr="00CB62EA">
        <w:trPr>
          <w:tblHeader/>
          <w:jc w:val="center"/>
        </w:trPr>
        <w:tc>
          <w:tcPr>
            <w:tcW w:w="1568"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bookmarkStart w:id="40" w:name="i218925"/>
            <w:bookmarkStart w:id="41" w:name="TO0000006"/>
            <w:r w:rsidRPr="00CB62EA">
              <w:rPr>
                <w:rFonts w:ascii="Times New Roman" w:eastAsia="Times New Roman" w:hAnsi="Times New Roman" w:cs="Times New Roman"/>
                <w:sz w:val="20"/>
                <w:szCs w:val="18"/>
              </w:rPr>
              <w:t xml:space="preserve">Среднегеометрические частоты полос, </w:t>
            </w:r>
            <w:proofErr w:type="gramStart"/>
            <w:r w:rsidRPr="00CB62EA">
              <w:rPr>
                <w:rFonts w:ascii="Times New Roman" w:eastAsia="Times New Roman" w:hAnsi="Times New Roman" w:cs="Times New Roman"/>
                <w:sz w:val="20"/>
                <w:szCs w:val="18"/>
              </w:rPr>
              <w:t>ГЦ</w:t>
            </w:r>
            <w:bookmarkEnd w:id="40"/>
            <w:proofErr w:type="gramEnd"/>
          </w:p>
        </w:tc>
        <w:tc>
          <w:tcPr>
            <w:tcW w:w="1568"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 xml:space="preserve">Допустимые значения по осям </w:t>
            </w:r>
            <w:r w:rsidRPr="00CB62EA">
              <w:rPr>
                <w:rFonts w:ascii="Times New Roman" w:eastAsia="Times New Roman" w:hAnsi="Times New Roman" w:cs="Times New Roman"/>
                <w:sz w:val="20"/>
                <w:szCs w:val="18"/>
                <w:lang w:val="en-US"/>
              </w:rPr>
              <w:t>X</w:t>
            </w:r>
            <w:r w:rsidRPr="00CB62EA">
              <w:rPr>
                <w:rFonts w:ascii="Times New Roman" w:eastAsia="Times New Roman" w:hAnsi="Times New Roman" w:cs="Times New Roman"/>
                <w:sz w:val="20"/>
                <w:szCs w:val="18"/>
              </w:rPr>
              <w:t xml:space="preserve">, </w:t>
            </w:r>
            <w:r w:rsidRPr="00CB62EA">
              <w:rPr>
                <w:rFonts w:ascii="Times New Roman" w:eastAsia="Times New Roman" w:hAnsi="Times New Roman" w:cs="Times New Roman"/>
                <w:sz w:val="20"/>
                <w:szCs w:val="18"/>
                <w:lang w:val="en-US"/>
              </w:rPr>
              <w:t>Y</w:t>
            </w:r>
            <w:r w:rsidRPr="00CB62EA">
              <w:rPr>
                <w:rFonts w:ascii="Times New Roman" w:eastAsia="Times New Roman" w:hAnsi="Times New Roman" w:cs="Times New Roman"/>
                <w:sz w:val="20"/>
                <w:szCs w:val="18"/>
              </w:rPr>
              <w:t xml:space="preserve">, </w:t>
            </w:r>
            <w:r w:rsidRPr="00CB62EA">
              <w:rPr>
                <w:rFonts w:ascii="Times New Roman" w:eastAsia="Times New Roman" w:hAnsi="Times New Roman" w:cs="Times New Roman"/>
                <w:sz w:val="20"/>
                <w:szCs w:val="18"/>
                <w:lang w:val="en-US"/>
              </w:rPr>
              <w:t>Z</w:t>
            </w:r>
          </w:p>
        </w:tc>
        <w:tc>
          <w:tcPr>
            <w:tcW w:w="1863"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Корректированные и эквивалентные корректированные значения, дБ</w:t>
            </w:r>
          </w:p>
        </w:tc>
      </w:tr>
      <w:bookmarkEnd w:id="39"/>
      <w:tr w:rsidR="00CB62EA" w:rsidRPr="00CB62EA">
        <w:trPr>
          <w:jc w:val="center"/>
        </w:trPr>
        <w:tc>
          <w:tcPr>
            <w:tcW w:w="156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w:t>
            </w:r>
          </w:p>
        </w:tc>
        <w:tc>
          <w:tcPr>
            <w:tcW w:w="156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81</w:t>
            </w:r>
          </w:p>
        </w:tc>
        <w:tc>
          <w:tcPr>
            <w:tcW w:w="1863" w:type="pct"/>
            <w:vMerge w:val="restart"/>
            <w:tcBorders>
              <w:top w:val="single" w:sz="6" w:space="0" w:color="auto"/>
              <w:left w:val="single" w:sz="4" w:space="0" w:color="auto"/>
              <w:bottom w:val="single" w:sz="4" w:space="0" w:color="auto"/>
              <w:right w:val="single" w:sz="4" w:space="0" w:color="auto"/>
            </w:tcBorders>
            <w:vAlign w:val="center"/>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72</w:t>
            </w:r>
          </w:p>
        </w:tc>
      </w:tr>
      <w:tr w:rsidR="00CB62EA" w:rsidRPr="00CB62EA">
        <w:trPr>
          <w:jc w:val="center"/>
        </w:trPr>
        <w:tc>
          <w:tcPr>
            <w:tcW w:w="156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4</w:t>
            </w:r>
          </w:p>
        </w:tc>
        <w:tc>
          <w:tcPr>
            <w:tcW w:w="156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76</w:t>
            </w: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B62EA" w:rsidRPr="00CB62EA" w:rsidRDefault="00CB62EA" w:rsidP="00CB62EA">
            <w:pPr>
              <w:spacing w:after="0" w:line="240" w:lineRule="auto"/>
              <w:rPr>
                <w:rFonts w:ascii="Times New Roman" w:eastAsia="Times New Roman" w:hAnsi="Times New Roman" w:cs="Times New Roman"/>
                <w:sz w:val="20"/>
                <w:szCs w:val="24"/>
              </w:rPr>
            </w:pPr>
          </w:p>
        </w:tc>
      </w:tr>
      <w:tr w:rsidR="00CB62EA" w:rsidRPr="00CB62EA">
        <w:trPr>
          <w:jc w:val="center"/>
        </w:trPr>
        <w:tc>
          <w:tcPr>
            <w:tcW w:w="156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8</w:t>
            </w:r>
          </w:p>
        </w:tc>
        <w:tc>
          <w:tcPr>
            <w:tcW w:w="156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72</w:t>
            </w: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B62EA" w:rsidRPr="00CB62EA" w:rsidRDefault="00CB62EA" w:rsidP="00CB62EA">
            <w:pPr>
              <w:spacing w:after="0" w:line="240" w:lineRule="auto"/>
              <w:rPr>
                <w:rFonts w:ascii="Times New Roman" w:eastAsia="Times New Roman" w:hAnsi="Times New Roman" w:cs="Times New Roman"/>
                <w:sz w:val="20"/>
                <w:szCs w:val="24"/>
              </w:rPr>
            </w:pPr>
          </w:p>
        </w:tc>
      </w:tr>
      <w:tr w:rsidR="00CB62EA" w:rsidRPr="00CB62EA">
        <w:trPr>
          <w:jc w:val="center"/>
        </w:trPr>
        <w:tc>
          <w:tcPr>
            <w:tcW w:w="156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16</w:t>
            </w:r>
          </w:p>
        </w:tc>
        <w:tc>
          <w:tcPr>
            <w:tcW w:w="156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72</w:t>
            </w: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B62EA" w:rsidRPr="00CB62EA" w:rsidRDefault="00CB62EA" w:rsidP="00CB62EA">
            <w:pPr>
              <w:spacing w:after="0" w:line="240" w:lineRule="auto"/>
              <w:rPr>
                <w:rFonts w:ascii="Times New Roman" w:eastAsia="Times New Roman" w:hAnsi="Times New Roman" w:cs="Times New Roman"/>
                <w:sz w:val="20"/>
                <w:szCs w:val="24"/>
              </w:rPr>
            </w:pPr>
          </w:p>
        </w:tc>
      </w:tr>
      <w:tr w:rsidR="00CB62EA" w:rsidRPr="00CB62EA">
        <w:trPr>
          <w:jc w:val="center"/>
        </w:trPr>
        <w:tc>
          <w:tcPr>
            <w:tcW w:w="156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31,5</w:t>
            </w:r>
          </w:p>
        </w:tc>
        <w:tc>
          <w:tcPr>
            <w:tcW w:w="156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72</w:t>
            </w: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B62EA" w:rsidRPr="00CB62EA" w:rsidRDefault="00CB62EA" w:rsidP="00CB62EA">
            <w:pPr>
              <w:spacing w:after="0" w:line="240" w:lineRule="auto"/>
              <w:rPr>
                <w:rFonts w:ascii="Times New Roman" w:eastAsia="Times New Roman" w:hAnsi="Times New Roman" w:cs="Times New Roman"/>
                <w:sz w:val="20"/>
                <w:szCs w:val="24"/>
              </w:rPr>
            </w:pPr>
          </w:p>
        </w:tc>
      </w:tr>
      <w:tr w:rsidR="00CB62EA" w:rsidRPr="00CB62EA">
        <w:trPr>
          <w:jc w:val="center"/>
        </w:trPr>
        <w:tc>
          <w:tcPr>
            <w:tcW w:w="1568"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63</w:t>
            </w:r>
          </w:p>
        </w:tc>
        <w:tc>
          <w:tcPr>
            <w:tcW w:w="1568"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72</w:t>
            </w: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B62EA" w:rsidRPr="00CB62EA" w:rsidRDefault="00CB62EA" w:rsidP="00CB62EA">
            <w:pPr>
              <w:spacing w:after="0" w:line="240" w:lineRule="auto"/>
              <w:rPr>
                <w:rFonts w:ascii="Times New Roman" w:eastAsia="Times New Roman" w:hAnsi="Times New Roman" w:cs="Times New Roman"/>
                <w:sz w:val="20"/>
                <w:szCs w:val="24"/>
              </w:rPr>
            </w:pPr>
          </w:p>
        </w:tc>
      </w:tr>
    </w:tbl>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2.4.4.17. В период производственной практики уровни технологической вибрации категории 3 на рабочих местах должны соответствовать предельно допустимым значениям. Время работы в таких условиях для подростков, достигших 16 лет, не должно быть более 4 ч в день.</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2.4.4.18. При прохождении производственной практики на транспортных и </w:t>
      </w:r>
      <w:r w:rsidRPr="00CB62EA">
        <w:rPr>
          <w:rFonts w:ascii="Times New Roman" w:eastAsia="Times New Roman" w:hAnsi="Times New Roman" w:cs="Times New Roman"/>
          <w:sz w:val="24"/>
          <w:szCs w:val="23"/>
        </w:rPr>
        <w:lastRenderedPageBreak/>
        <w:t xml:space="preserve">транспортно-технологических машинах, </w:t>
      </w:r>
      <w:proofErr w:type="gramStart"/>
      <w:r w:rsidRPr="00CB62EA">
        <w:rPr>
          <w:rFonts w:ascii="Times New Roman" w:eastAsia="Times New Roman" w:hAnsi="Times New Roman" w:cs="Times New Roman"/>
          <w:sz w:val="24"/>
          <w:szCs w:val="23"/>
        </w:rPr>
        <w:t>уровни</w:t>
      </w:r>
      <w:proofErr w:type="gramEnd"/>
      <w:r w:rsidRPr="00CB62EA">
        <w:rPr>
          <w:rFonts w:ascii="Times New Roman" w:eastAsia="Times New Roman" w:hAnsi="Times New Roman" w:cs="Times New Roman"/>
          <w:sz w:val="24"/>
          <w:szCs w:val="23"/>
        </w:rPr>
        <w:t xml:space="preserve"> вибрации которых не превышают нормативные (1-я и 2-я категории вибрации), подростки, достигшие 16 лет, могут обучаться не более 4 ч в день.</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При уровнях вибрации указанных категорий, достигающих значения класса условий труда 3.1, время производственного обучения ограничивается до 1 ч за рабочий день.</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2.4.4.19. В период производственной практики при уровне локальной вибрации, соответствующей нормативным значениям, подростки, достигшие 16 лет, могут обучаться не более 4 ч в день.</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При уровнях локальной вибрации, достигающих значения класса условий труда 3.1, суммарное время обучения (на оборудовании, являющемся источником локальной вибрации) ограничивается до 1 ч в день.</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2.4.4.20. Производственная практика подростков, не достигших 18 лет, в условиях воздействия транспортной, транспортно-техно</w:t>
      </w:r>
      <w:r w:rsidRPr="00CB62EA">
        <w:rPr>
          <w:rFonts w:ascii="Times New Roman" w:eastAsia="Times New Roman" w:hAnsi="Times New Roman" w:cs="Times New Roman"/>
          <w:sz w:val="24"/>
        </w:rPr>
        <w:t>логической и локальной вибрации не допускается во вредных условиях труда выше 3-го класса 1-й степени вредности.</w:t>
      </w:r>
    </w:p>
    <w:p w:rsidR="00CB62EA" w:rsidRPr="00CB62EA" w:rsidRDefault="00CB62EA" w:rsidP="00CB62EA">
      <w:pPr>
        <w:keepNext/>
        <w:widowControl w:val="0"/>
        <w:adjustRightInd w:val="0"/>
        <w:spacing w:before="120" w:after="120" w:line="240" w:lineRule="auto"/>
        <w:jc w:val="center"/>
        <w:outlineLvl w:val="2"/>
        <w:rPr>
          <w:rFonts w:ascii="Times New Roman" w:eastAsia="Times New Roman" w:hAnsi="Times New Roman" w:cs="Times New Roman"/>
          <w:i/>
          <w:iCs/>
          <w:kern w:val="28"/>
          <w:sz w:val="24"/>
          <w:szCs w:val="24"/>
        </w:rPr>
      </w:pPr>
      <w:bookmarkStart w:id="42" w:name="i225628"/>
      <w:r w:rsidRPr="00CB62EA">
        <w:rPr>
          <w:rFonts w:ascii="Times New Roman" w:eastAsia="Times New Roman" w:hAnsi="Times New Roman" w:cs="Times New Roman"/>
          <w:i/>
          <w:iCs/>
          <w:kern w:val="28"/>
          <w:sz w:val="24"/>
          <w:szCs w:val="26"/>
        </w:rPr>
        <w:t>2.4.5. Выбор рабочих мест для производственного обучения</w:t>
      </w:r>
      <w:bookmarkStart w:id="43" w:name="_Toc61948173"/>
      <w:bookmarkEnd w:id="42"/>
      <w:bookmarkEnd w:id="43"/>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2.4.5.1. Производственное обучение и практику на первом году обучения проводят преимущественно в мастерских учреждений НПО или учебных цехах, отвечающих гигиеническим требованиям, с широким использованием тренажеров, полигонов и технических средств обучения.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2.4.5.2. При отсутствии в учреждении НПО необходимой базы производственное обучение может проводиться в организациях при обеспечении условий, отвечающих нормативным требованиям для подростков, за исключением подготовки по профессиям, входящим в перечень тяжелых работ и работ с вредными или опасными условиями труда, при выполнении которых запрещается применение труда лиц моложе 18 лет.</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bookmarkStart w:id="44" w:name="i234173"/>
      <w:r w:rsidRPr="00CB62EA">
        <w:rPr>
          <w:rFonts w:ascii="Times New Roman" w:eastAsia="Times New Roman" w:hAnsi="Times New Roman" w:cs="Times New Roman"/>
          <w:sz w:val="24"/>
        </w:rPr>
        <w:t xml:space="preserve">2.4.5.3. </w:t>
      </w:r>
      <w:proofErr w:type="gramStart"/>
      <w:r w:rsidRPr="00CB62EA">
        <w:rPr>
          <w:rFonts w:ascii="Times New Roman" w:eastAsia="Times New Roman" w:hAnsi="Times New Roman" w:cs="Times New Roman"/>
          <w:sz w:val="24"/>
        </w:rPr>
        <w:t>Производственная практика на предприятиях различных отраслей промышленности по профессиям, входящим в вышеупомянутый перечень, допускается для обучающихся не моложе 16-летнего возраста при условии:</w:t>
      </w:r>
      <w:bookmarkStart w:id="45" w:name="PO0000186"/>
      <w:bookmarkEnd w:id="44"/>
      <w:proofErr w:type="gramEnd"/>
    </w:p>
    <w:bookmarkEnd w:id="45"/>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rPr>
        <w:t>ограничения продолжительности рабочего дня обучающихся (не более половины рабочего дня взрослых рабочих);</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rPr>
        <w:t>исключение отдельных видов работ и условий, запрещенных для применения труда несовершеннолетних;</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rPr>
        <w:t>при условиях труда, не превышающих по параметрам условий класса 3.1 согласно гигиеническим критериям оценки и классификации условий труда.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2.4.5.4. Для производственного обучения выделяют специальные участки или рабочие места с наиболее современной технологией и закрытыми производственными процессами, высоким уровнем механизации, отвечающие требованиям санитарных норм и правил для соответствующих отраслей, требованиям техники безопасности и охраны труда.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2.4.5.5. Обучающихся не используют на подсобных работах, не входящих в программу профессиональной подготовки, а также связанных с постоянным переносом и передвижением тяжести.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b/>
          <w:bCs/>
          <w:sz w:val="24"/>
          <w:szCs w:val="24"/>
        </w:rPr>
      </w:pPr>
      <w:r w:rsidRPr="00CB62EA">
        <w:rPr>
          <w:rFonts w:ascii="Times New Roman" w:eastAsia="Times New Roman" w:hAnsi="Times New Roman" w:cs="Times New Roman"/>
          <w:sz w:val="24"/>
        </w:rPr>
        <w:t xml:space="preserve">2.4.5.6. </w:t>
      </w:r>
      <w:proofErr w:type="gramStart"/>
      <w:r w:rsidRPr="00CB62EA">
        <w:rPr>
          <w:rFonts w:ascii="Times New Roman" w:eastAsia="Times New Roman" w:hAnsi="Times New Roman" w:cs="Times New Roman"/>
          <w:b/>
          <w:bCs/>
          <w:sz w:val="24"/>
        </w:rPr>
        <w:t>(Исключен.</w:t>
      </w:r>
      <w:proofErr w:type="gramEnd"/>
      <w:r w:rsidRPr="00CB62EA">
        <w:rPr>
          <w:rFonts w:ascii="Times New Roman" w:eastAsia="Times New Roman" w:hAnsi="Times New Roman" w:cs="Times New Roman"/>
          <w:b/>
          <w:bCs/>
          <w:sz w:val="24"/>
        </w:rPr>
        <w:t xml:space="preserve"> </w:t>
      </w:r>
      <w:hyperlink r:id="rId54" w:tooltip="Постановление Главного государственного санитарного врача РФ от 28 апреля 2007 г. N 24" w:history="1">
        <w:proofErr w:type="spellStart"/>
        <w:proofErr w:type="gramStart"/>
        <w:r w:rsidRPr="00CB62EA">
          <w:rPr>
            <w:rFonts w:ascii="Times New Roman" w:eastAsia="Times New Roman" w:hAnsi="Times New Roman" w:cs="Times New Roman"/>
            <w:b/>
            <w:bCs/>
            <w:color w:val="0000FF"/>
            <w:sz w:val="20"/>
            <w:u w:val="single"/>
          </w:rPr>
          <w:t>Изм</w:t>
        </w:r>
        <w:proofErr w:type="spellEnd"/>
        <w:r w:rsidRPr="00CB62EA">
          <w:rPr>
            <w:rFonts w:ascii="Times New Roman" w:eastAsia="Times New Roman" w:hAnsi="Times New Roman" w:cs="Times New Roman"/>
            <w:b/>
            <w:bCs/>
            <w:color w:val="0000FF"/>
            <w:sz w:val="20"/>
            <w:u w:val="single"/>
          </w:rPr>
          <w:t>. № 1</w:t>
        </w:r>
      </w:hyperlink>
      <w:r w:rsidRPr="00CB62EA">
        <w:rPr>
          <w:rFonts w:ascii="Times New Roman" w:eastAsia="Times New Roman" w:hAnsi="Times New Roman" w:cs="Times New Roman"/>
          <w:b/>
          <w:bCs/>
          <w:sz w:val="24"/>
        </w:rPr>
        <w:t>)</w:t>
      </w:r>
      <w:proofErr w:type="gramEnd"/>
    </w:p>
    <w:p w:rsidR="00CB62EA" w:rsidRPr="00CB62EA" w:rsidRDefault="00CB62EA" w:rsidP="00CB62EA">
      <w:pPr>
        <w:keepNext/>
        <w:widowControl w:val="0"/>
        <w:adjustRightInd w:val="0"/>
        <w:spacing w:before="120" w:after="120" w:line="240" w:lineRule="auto"/>
        <w:jc w:val="center"/>
        <w:outlineLvl w:val="1"/>
        <w:rPr>
          <w:rFonts w:ascii="Times New Roman" w:eastAsia="Times New Roman" w:hAnsi="Times New Roman" w:cs="Times New Roman"/>
          <w:b/>
          <w:bCs/>
          <w:i/>
          <w:kern w:val="28"/>
          <w:sz w:val="24"/>
          <w:szCs w:val="24"/>
        </w:rPr>
      </w:pPr>
      <w:bookmarkStart w:id="46" w:name="i243879"/>
      <w:r w:rsidRPr="00CB62EA">
        <w:rPr>
          <w:rFonts w:ascii="Times New Roman" w:eastAsia="Times New Roman" w:hAnsi="Times New Roman" w:cs="Times New Roman"/>
          <w:b/>
          <w:bCs/>
          <w:i/>
          <w:kern w:val="28"/>
          <w:sz w:val="24"/>
          <w:szCs w:val="28"/>
        </w:rPr>
        <w:t>2.5. Требования к санитарно-бытовому обеспечению</w:t>
      </w:r>
      <w:bookmarkStart w:id="47" w:name="_Toc61948174"/>
      <w:bookmarkEnd w:id="46"/>
      <w:bookmarkEnd w:id="47"/>
    </w:p>
    <w:p w:rsidR="00CB62EA" w:rsidRPr="00CB62EA" w:rsidRDefault="00CB62EA" w:rsidP="00CB62EA">
      <w:pPr>
        <w:adjustRightInd w:val="0"/>
        <w:spacing w:after="120" w:line="240" w:lineRule="auto"/>
        <w:jc w:val="center"/>
        <w:outlineLvl w:val="2"/>
        <w:rPr>
          <w:rFonts w:ascii="Times New Roman" w:eastAsia="Times New Roman" w:hAnsi="Times New Roman" w:cs="Times New Roman"/>
          <w:i/>
          <w:iCs/>
          <w:kern w:val="28"/>
          <w:sz w:val="24"/>
          <w:szCs w:val="24"/>
        </w:rPr>
      </w:pPr>
      <w:bookmarkStart w:id="48" w:name="i252817"/>
      <w:r w:rsidRPr="00CB62EA">
        <w:rPr>
          <w:rFonts w:ascii="Times New Roman" w:eastAsia="Times New Roman" w:hAnsi="Times New Roman" w:cs="Times New Roman"/>
          <w:i/>
          <w:iCs/>
          <w:kern w:val="28"/>
          <w:sz w:val="24"/>
          <w:szCs w:val="26"/>
        </w:rPr>
        <w:t>2.5.1. Содержание помещений и участка</w:t>
      </w:r>
      <w:bookmarkStart w:id="49" w:name="_Toc61948175"/>
      <w:bookmarkEnd w:id="48"/>
      <w:bookmarkEnd w:id="49"/>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2.5.1.1. Все помещения учреждений НПО и участок содержат в порядке и чистоте: в кабинетах, классах, лабораториях, аудиториях и других помещениях проводят ежедневную влажную уборку при открытых окнах или фрамугах и форточках (в зависимости от погодных условий).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2.5.1.2. Генеральную уборку помещений проводят один раз в месяц с применением не только моющих средств, но и дезинфицирующих средств. Для этих целей используют разрешенные в установленном порядке дезинфицирующие средства.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lastRenderedPageBreak/>
        <w:t>2.5.1.3. Очистку стекол, рам и оконных проемов проводят 2 раза в течение учебного года.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2.5.1.4. </w:t>
      </w:r>
      <w:proofErr w:type="gramStart"/>
      <w:r w:rsidRPr="00CB62EA">
        <w:rPr>
          <w:rFonts w:ascii="Times New Roman" w:eastAsia="Times New Roman" w:hAnsi="Times New Roman" w:cs="Times New Roman"/>
          <w:sz w:val="24"/>
          <w:szCs w:val="23"/>
        </w:rPr>
        <w:t>Уборку кабинетов, лабораторий, аудиторий и других помещений осуществляют после последнего звонка, коридоров и рекреационных помещений - после каждой из перемен; обеденного зала - после каждого приема пищи; вестибюля и гардероба - после начала занятий и по мере их загрязнения в течение дня; актовый зал, комнаты кружковых занятий и административно-хозяйственные помещения - в конце дня, а также по мере необходимости.</w:t>
      </w:r>
      <w:proofErr w:type="gramEnd"/>
      <w:r w:rsidRPr="00CB62EA">
        <w:rPr>
          <w:rFonts w:ascii="Times New Roman" w:eastAsia="Times New Roman" w:hAnsi="Times New Roman" w:cs="Times New Roman"/>
          <w:sz w:val="24"/>
          <w:szCs w:val="23"/>
        </w:rPr>
        <w:t xml:space="preserve"> Проветривание и влажную уборку спортивного зала осуществляют после каждого урока. Очистку матов (выколачивание) следует проводить на открытом воздухе не реже одного раза в неделю и ежедневно чистить пылесосом (или протирать влажной тряпкой).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2.5.1.5. Уборку туалетов и умывальных комнат осуществляют ежедневно. Полы моют теплой водой с применением </w:t>
      </w:r>
      <w:proofErr w:type="gramStart"/>
      <w:r w:rsidRPr="00CB62EA">
        <w:rPr>
          <w:rFonts w:ascii="Times New Roman" w:eastAsia="Times New Roman" w:hAnsi="Times New Roman" w:cs="Times New Roman"/>
          <w:sz w:val="24"/>
          <w:szCs w:val="23"/>
        </w:rPr>
        <w:t>моющих</w:t>
      </w:r>
      <w:proofErr w:type="gramEnd"/>
      <w:r w:rsidRPr="00CB62EA">
        <w:rPr>
          <w:rFonts w:ascii="Times New Roman" w:eastAsia="Times New Roman" w:hAnsi="Times New Roman" w:cs="Times New Roman"/>
          <w:sz w:val="24"/>
          <w:szCs w:val="23"/>
        </w:rPr>
        <w:t xml:space="preserve"> и </w:t>
      </w:r>
      <w:proofErr w:type="spellStart"/>
      <w:r w:rsidRPr="00CB62EA">
        <w:rPr>
          <w:rFonts w:ascii="Times New Roman" w:eastAsia="Times New Roman" w:hAnsi="Times New Roman" w:cs="Times New Roman"/>
          <w:sz w:val="24"/>
          <w:szCs w:val="23"/>
        </w:rPr>
        <w:t>дезсредств</w:t>
      </w:r>
      <w:proofErr w:type="spellEnd"/>
      <w:r w:rsidRPr="00CB62EA">
        <w:rPr>
          <w:rFonts w:ascii="Times New Roman" w:eastAsia="Times New Roman" w:hAnsi="Times New Roman" w:cs="Times New Roman"/>
          <w:sz w:val="24"/>
          <w:szCs w:val="23"/>
        </w:rPr>
        <w:t xml:space="preserve"> после каждой перемены в училище; в общежитии - в течение дня по мере загрязнения. Унитазы ежедневно моют теплой водой с </w:t>
      </w:r>
      <w:proofErr w:type="gramStart"/>
      <w:r w:rsidRPr="00CB62EA">
        <w:rPr>
          <w:rFonts w:ascii="Times New Roman" w:eastAsia="Times New Roman" w:hAnsi="Times New Roman" w:cs="Times New Roman"/>
          <w:sz w:val="24"/>
          <w:szCs w:val="23"/>
        </w:rPr>
        <w:t>моющими</w:t>
      </w:r>
      <w:proofErr w:type="gramEnd"/>
      <w:r w:rsidRPr="00CB62EA">
        <w:rPr>
          <w:rFonts w:ascii="Times New Roman" w:eastAsia="Times New Roman" w:hAnsi="Times New Roman" w:cs="Times New Roman"/>
          <w:sz w:val="24"/>
          <w:szCs w:val="23"/>
        </w:rPr>
        <w:t xml:space="preserve"> и </w:t>
      </w:r>
      <w:proofErr w:type="spellStart"/>
      <w:r w:rsidRPr="00CB62EA">
        <w:rPr>
          <w:rFonts w:ascii="Times New Roman" w:eastAsia="Times New Roman" w:hAnsi="Times New Roman" w:cs="Times New Roman"/>
          <w:sz w:val="24"/>
          <w:szCs w:val="23"/>
        </w:rPr>
        <w:t>дезсредствами</w:t>
      </w:r>
      <w:proofErr w:type="spellEnd"/>
      <w:r w:rsidRPr="00CB62EA">
        <w:rPr>
          <w:rFonts w:ascii="Times New Roman" w:eastAsia="Times New Roman" w:hAnsi="Times New Roman" w:cs="Times New Roman"/>
          <w:sz w:val="24"/>
          <w:szCs w:val="23"/>
        </w:rPr>
        <w:t xml:space="preserve">. С целью удаления мочекислых солей раз в неделю следует мыть унитазы щетками с использованием средств, содержащих соляную кислоту (санитарный, </w:t>
      </w:r>
      <w:proofErr w:type="spellStart"/>
      <w:r w:rsidRPr="00CB62EA">
        <w:rPr>
          <w:rFonts w:ascii="Times New Roman" w:eastAsia="Times New Roman" w:hAnsi="Times New Roman" w:cs="Times New Roman"/>
          <w:sz w:val="24"/>
          <w:szCs w:val="23"/>
        </w:rPr>
        <w:t>санита</w:t>
      </w:r>
      <w:proofErr w:type="spellEnd"/>
      <w:r w:rsidRPr="00CB62EA">
        <w:rPr>
          <w:rFonts w:ascii="Times New Roman" w:eastAsia="Times New Roman" w:hAnsi="Times New Roman" w:cs="Times New Roman"/>
          <w:sz w:val="24"/>
          <w:szCs w:val="23"/>
        </w:rPr>
        <w:t xml:space="preserve"> и др.), с последующим обильным промыванием их водой.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2.5.1.6. К мытью туалетов обучающихся не привлекают.</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2.5.1.7. Уборочный инвентарь (тряпки, ведра, щетки) маркируют и хранят в отведенных для этих целей помещениях. После уборки весь инвентарь следует промыть горячей водой, используя при этом моющие средства.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2.5.1.8. Для сбора бытовых отходов на дворовой территории устанавливают на бетонированных площадках мусоросборники принятого для данной местности типа. Осуществляют регулярный вывоз твердых бытовых отходов.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2.5.1.9. Участок учреждений НПО систематически убирают: летом дорожки, тротуары, проезды поливают и подметают; зимой - освобождают от снега и льда.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2.5.1.10. Спортивную зону участка содержат в чистоте и по мере необходимости убирают.</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2.5.1.11. Ранней весной и поздней осенью осуществляют уборку территории, вырубку сухих деревьев и веток, молодой поросли. Территорию не </w:t>
      </w:r>
      <w:proofErr w:type="gramStart"/>
      <w:r w:rsidRPr="00CB62EA">
        <w:rPr>
          <w:rFonts w:ascii="Times New Roman" w:eastAsia="Times New Roman" w:hAnsi="Times New Roman" w:cs="Times New Roman"/>
          <w:sz w:val="24"/>
          <w:szCs w:val="23"/>
        </w:rPr>
        <w:t>захламляют</w:t>
      </w:r>
      <w:proofErr w:type="gramEnd"/>
      <w:r w:rsidRPr="00CB62EA">
        <w:rPr>
          <w:rFonts w:ascii="Times New Roman" w:eastAsia="Times New Roman" w:hAnsi="Times New Roman" w:cs="Times New Roman"/>
          <w:sz w:val="24"/>
          <w:szCs w:val="23"/>
        </w:rPr>
        <w:t xml:space="preserve"> и не устраивают склады в неположенном месте.</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2.5.1.12. Косметический ремонт с использованием лакокрасочных веществ и капитальный ремонт не производят при функционировании учреждения НПО.</w:t>
      </w:r>
    </w:p>
    <w:p w:rsidR="00CB62EA" w:rsidRPr="00CB62EA" w:rsidRDefault="00CB62EA" w:rsidP="00CB62EA">
      <w:pPr>
        <w:keepNext/>
        <w:widowControl w:val="0"/>
        <w:adjustRightInd w:val="0"/>
        <w:spacing w:before="120" w:after="120" w:line="240" w:lineRule="auto"/>
        <w:jc w:val="center"/>
        <w:outlineLvl w:val="2"/>
        <w:rPr>
          <w:rFonts w:ascii="Times New Roman" w:eastAsia="Times New Roman" w:hAnsi="Times New Roman" w:cs="Times New Roman"/>
          <w:i/>
          <w:iCs/>
          <w:kern w:val="28"/>
          <w:sz w:val="24"/>
          <w:szCs w:val="24"/>
        </w:rPr>
      </w:pPr>
      <w:bookmarkStart w:id="50" w:name="i267612"/>
      <w:r w:rsidRPr="00CB62EA">
        <w:rPr>
          <w:rFonts w:ascii="Times New Roman" w:eastAsia="Times New Roman" w:hAnsi="Times New Roman" w:cs="Times New Roman"/>
          <w:i/>
          <w:iCs/>
          <w:kern w:val="28"/>
          <w:sz w:val="24"/>
          <w:szCs w:val="26"/>
        </w:rPr>
        <w:t xml:space="preserve">2.5.2. Санитарно-бытовое обеспечение </w:t>
      </w:r>
      <w:proofErr w:type="gramStart"/>
      <w:r w:rsidRPr="00CB62EA">
        <w:rPr>
          <w:rFonts w:ascii="Times New Roman" w:eastAsia="Times New Roman" w:hAnsi="Times New Roman" w:cs="Times New Roman"/>
          <w:i/>
          <w:iCs/>
          <w:kern w:val="28"/>
          <w:sz w:val="24"/>
          <w:szCs w:val="26"/>
        </w:rPr>
        <w:t>обучающихся</w:t>
      </w:r>
      <w:proofErr w:type="gramEnd"/>
      <w:r w:rsidRPr="00CB62EA">
        <w:rPr>
          <w:rFonts w:ascii="Times New Roman" w:eastAsia="Times New Roman" w:hAnsi="Times New Roman" w:cs="Times New Roman"/>
          <w:i/>
          <w:iCs/>
          <w:kern w:val="28"/>
          <w:sz w:val="24"/>
          <w:szCs w:val="26"/>
        </w:rPr>
        <w:t xml:space="preserve"> во время производственного обучения и практики</w:t>
      </w:r>
      <w:bookmarkStart w:id="51" w:name="_Toc61948176"/>
      <w:bookmarkEnd w:id="50"/>
      <w:bookmarkEnd w:id="51"/>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2.5.2.1. В учебно-производственных мастерских должен быть организован питьевой режим, обеспечивающий безопасность качества питьевой воды, которая должна отвечать требованиям санитарных норм.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2.5.2.2. Учебно-производственные мастерские обеспечивают обычными или специальными моющими (очищающими) средствами, щетками, полотенцами или заменяющими их устройствами, а также средствами индивидуальной защиты в соответствии с профилем осваиваемой специальности.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2.5.2.3. Учебно-производственные мастерские обеспечивают аптечками, необходимыми для оказания первой помощи, перевязочными средствами, носилками с зафиксированным адресом и телефоном ближайшего лечебного учреждения, где может быть оказана медицинская помощь.</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2.5.2.4. Обучение и инструктаж обучающихся следует проводить с учетом возрастных особенностей подростков, учитывая склонность к недооценке потенциально опасных ситуаций и отсутствие необходимых навыков и опыта. Ответственность за своевременный и полный инструктаж по охране труда и технике безопасности обучающихся на рабочих местах несет администрация учебных заведений и предприятий.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lastRenderedPageBreak/>
        <w:t>2.5.2.5. При прохождении производственной практики обучающиеся выполняют правила производственной санитарии и гигиены, предусмотренные отраслевыми санитарными правилами и правилами по охране труда и технике безопасности.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2.5.2.6. Во время прохождения производственной практики обучающихся обеспечивают индивидуальными средствами защиты: спецодеждой, </w:t>
      </w:r>
      <w:proofErr w:type="spellStart"/>
      <w:r w:rsidRPr="00CB62EA">
        <w:rPr>
          <w:rFonts w:ascii="Times New Roman" w:eastAsia="Times New Roman" w:hAnsi="Times New Roman" w:cs="Times New Roman"/>
          <w:sz w:val="24"/>
          <w:szCs w:val="23"/>
        </w:rPr>
        <w:t>спецобувью</w:t>
      </w:r>
      <w:proofErr w:type="spellEnd"/>
      <w:r w:rsidRPr="00CB62EA">
        <w:rPr>
          <w:rFonts w:ascii="Times New Roman" w:eastAsia="Times New Roman" w:hAnsi="Times New Roman" w:cs="Times New Roman"/>
          <w:sz w:val="24"/>
          <w:szCs w:val="23"/>
        </w:rPr>
        <w:t xml:space="preserve">, очками, масками, </w:t>
      </w:r>
      <w:proofErr w:type="spellStart"/>
      <w:r w:rsidRPr="00CB62EA">
        <w:rPr>
          <w:rFonts w:ascii="Times New Roman" w:eastAsia="Times New Roman" w:hAnsi="Times New Roman" w:cs="Times New Roman"/>
          <w:sz w:val="24"/>
          <w:szCs w:val="23"/>
        </w:rPr>
        <w:t>противошумами</w:t>
      </w:r>
      <w:proofErr w:type="spellEnd"/>
      <w:r w:rsidRPr="00CB62EA">
        <w:rPr>
          <w:rFonts w:ascii="Times New Roman" w:eastAsia="Times New Roman" w:hAnsi="Times New Roman" w:cs="Times New Roman"/>
          <w:sz w:val="24"/>
          <w:szCs w:val="23"/>
        </w:rPr>
        <w:t>, шлемами, касками и другим по нормам, установленным для рабочих данных профессий. Обучающихся не допускают к работе без соответствующей спецодежды и предохранительных приспособлений.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2.5.2.7. При прохождении производственной практики </w:t>
      </w:r>
      <w:proofErr w:type="gramStart"/>
      <w:r w:rsidRPr="00CB62EA">
        <w:rPr>
          <w:rFonts w:ascii="Times New Roman" w:eastAsia="Times New Roman" w:hAnsi="Times New Roman" w:cs="Times New Roman"/>
          <w:sz w:val="24"/>
          <w:szCs w:val="23"/>
        </w:rPr>
        <w:t>обучающихся</w:t>
      </w:r>
      <w:proofErr w:type="gramEnd"/>
      <w:r w:rsidRPr="00CB62EA">
        <w:rPr>
          <w:rFonts w:ascii="Times New Roman" w:eastAsia="Times New Roman" w:hAnsi="Times New Roman" w:cs="Times New Roman"/>
          <w:sz w:val="24"/>
          <w:szCs w:val="23"/>
        </w:rPr>
        <w:t xml:space="preserve"> обеспечивают моющими средствами, а также средствами, применяемыми для защиты и очищения кожи по нормам, установленным для работающих.</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2.5.2.8. При прохождении производственной практики на штатном рабочем месте в организациях с наличием производственных вредностей обучающиеся должны пользоваться, как и кадровые рабочие, предусмотренным питанием, медицинским обслуживанием и т.д.</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2.5.2.9. Во время прохождения производственной практики обучающиеся имеют доступ ко всем санитарно-бытовым помещениям организации (гардеробные, бельевые, душевые, туалеты, комнаты личной гигиены женщин, столовые, помещения для обогрева и отдыха, медицинский кабинет и др.).</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2.5.2.10. Условия прохождения производственной практики документально фиксируются в договоре между администрацией учреждения НПО и организацией.</w:t>
      </w:r>
    </w:p>
    <w:p w:rsidR="00CB62EA" w:rsidRPr="00CB62EA" w:rsidRDefault="00CB62EA" w:rsidP="00CB62EA">
      <w:pPr>
        <w:keepNext/>
        <w:widowControl w:val="0"/>
        <w:adjustRightInd w:val="0"/>
        <w:spacing w:before="120" w:after="120" w:line="240" w:lineRule="auto"/>
        <w:jc w:val="center"/>
        <w:outlineLvl w:val="1"/>
        <w:rPr>
          <w:rFonts w:ascii="Times New Roman" w:eastAsia="Times New Roman" w:hAnsi="Times New Roman" w:cs="Times New Roman"/>
          <w:b/>
          <w:bCs/>
          <w:i/>
          <w:kern w:val="28"/>
          <w:sz w:val="24"/>
          <w:szCs w:val="24"/>
        </w:rPr>
      </w:pPr>
      <w:bookmarkStart w:id="52" w:name="i275065"/>
      <w:r w:rsidRPr="00CB62EA">
        <w:rPr>
          <w:rFonts w:ascii="Times New Roman" w:eastAsia="Times New Roman" w:hAnsi="Times New Roman" w:cs="Times New Roman"/>
          <w:b/>
          <w:bCs/>
          <w:i/>
          <w:kern w:val="28"/>
          <w:sz w:val="24"/>
          <w:szCs w:val="28"/>
        </w:rPr>
        <w:t>2.6. Требования к организации учебно-производственного процесса</w:t>
      </w:r>
      <w:bookmarkStart w:id="53" w:name="_Toc61948177"/>
      <w:bookmarkEnd w:id="52"/>
      <w:bookmarkEnd w:id="53"/>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Построение гигиенически рационального учебно-производственного процесса основывается на соответствии суммарной учебно-производственной нагрузки возрастным особенностям и возможностям организма </w:t>
      </w:r>
      <w:proofErr w:type="gramStart"/>
      <w:r w:rsidRPr="00CB62EA">
        <w:rPr>
          <w:rFonts w:ascii="Times New Roman" w:eastAsia="Times New Roman" w:hAnsi="Times New Roman" w:cs="Times New Roman"/>
          <w:sz w:val="24"/>
          <w:szCs w:val="23"/>
        </w:rPr>
        <w:t>обучающихся</w:t>
      </w:r>
      <w:proofErr w:type="gramEnd"/>
      <w:r w:rsidRPr="00CB62EA">
        <w:rPr>
          <w:rFonts w:ascii="Times New Roman" w:eastAsia="Times New Roman" w:hAnsi="Times New Roman" w:cs="Times New Roman"/>
          <w:sz w:val="24"/>
          <w:szCs w:val="23"/>
        </w:rPr>
        <w:t>. Оптимальный режим, обеспечивающий высокую работоспособность, сохранение и укрепление здоровья, предусматривает необходимое чередование труда и отдыха, смену различных видов деятельности, определенную длительность учебы и работы для подростков разного возраста с учетом условий обучения, эффективное использование свободного времени, средств физического воспитания и т.д.</w:t>
      </w:r>
    </w:p>
    <w:p w:rsidR="00CB62EA" w:rsidRPr="00CB62EA" w:rsidRDefault="00CB62EA" w:rsidP="00CB62EA">
      <w:pPr>
        <w:keepNext/>
        <w:widowControl w:val="0"/>
        <w:adjustRightInd w:val="0"/>
        <w:spacing w:before="120" w:after="120" w:line="240" w:lineRule="auto"/>
        <w:jc w:val="center"/>
        <w:outlineLvl w:val="2"/>
        <w:rPr>
          <w:rFonts w:ascii="Times New Roman" w:eastAsia="Times New Roman" w:hAnsi="Times New Roman" w:cs="Times New Roman"/>
          <w:i/>
          <w:iCs/>
          <w:kern w:val="28"/>
          <w:sz w:val="24"/>
          <w:szCs w:val="24"/>
        </w:rPr>
      </w:pPr>
      <w:bookmarkStart w:id="54" w:name="i283188"/>
      <w:r w:rsidRPr="00CB62EA">
        <w:rPr>
          <w:rFonts w:ascii="Times New Roman" w:eastAsia="Times New Roman" w:hAnsi="Times New Roman" w:cs="Times New Roman"/>
          <w:i/>
          <w:iCs/>
          <w:kern w:val="28"/>
          <w:sz w:val="24"/>
          <w:szCs w:val="26"/>
        </w:rPr>
        <w:t>2.6.1. Требования к организации учебно-производственных занятий</w:t>
      </w:r>
      <w:bookmarkStart w:id="55" w:name="_Toc61948178"/>
      <w:bookmarkEnd w:id="54"/>
      <w:bookmarkEnd w:id="55"/>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2.6.1.1. Объем учебно-производственной нагрузки не должен превышать 36 ч (академических) в неделю и 6 ч в день.</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2.6.1.2. При прохождении производственной практики в организациях продолжительность рабочего дня зависит от возраста и составляет в соответствии с трудовым законодательством для подростков до 16 лет - 4 ч в день (24 ч в неделю), от 16 до 18 лет - 6 ч в день (36 ч в неделю). В возрасте от 18 лет и старше - не более 40 ч в неделю. Производственная практика при освоении профессий, входящих в перечень запрещенных для применения труда лиц моложе 18 лет, организуется в соответствии с п. </w:t>
      </w:r>
      <w:hyperlink r:id="rId55" w:anchor="i234173" w:tooltip="Пункт 2.4.5.3" w:history="1">
        <w:r w:rsidRPr="00CB62EA">
          <w:rPr>
            <w:rFonts w:ascii="Times New Roman" w:eastAsia="Times New Roman" w:hAnsi="Times New Roman" w:cs="Times New Roman"/>
            <w:color w:val="0000FF"/>
            <w:sz w:val="20"/>
            <w:u w:val="single"/>
          </w:rPr>
          <w:t>2.4.5.3</w:t>
        </w:r>
      </w:hyperlink>
      <w:r w:rsidRPr="00CB62EA">
        <w:rPr>
          <w:rFonts w:ascii="Times New Roman" w:eastAsia="Times New Roman" w:hAnsi="Times New Roman" w:cs="Times New Roman"/>
          <w:sz w:val="24"/>
          <w:szCs w:val="23"/>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2.6.1.3. Продолжительность перемен во время учебных занятий составляет не менее 10 мин. Отдых обучающихся в перерывах между занятиями проводится в рекреационных или специально отведенных помещениях, а в тех случаях, когда позволяют погодные условия, на свежем воздухе. Для питания обучающихся предусматривают перерыв не менее 45 мин.</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2.6.1.4. Структура рабочего дня во время производственной практики обеспечивает постепенный переход от режима школы и учреждения НПО к режиму труда на производстве. </w:t>
      </w:r>
      <w:proofErr w:type="gramStart"/>
      <w:r w:rsidRPr="00CB62EA">
        <w:rPr>
          <w:rFonts w:ascii="Times New Roman" w:eastAsia="Times New Roman" w:hAnsi="Times New Roman" w:cs="Times New Roman"/>
          <w:sz w:val="24"/>
          <w:szCs w:val="23"/>
        </w:rPr>
        <w:t xml:space="preserve">Для этого на первом этапе, длительность которого зависит от сроков обучения и профессии, предусматривают десятиминутные перерывы через каждые 50 мин работы, на втором этапе через 1,5 - 2 ч и на заключительном этапе производственной практики режим работы подростков приближают к режиму труда взрослых рабочих, с </w:t>
      </w:r>
      <w:r w:rsidRPr="00CB62EA">
        <w:rPr>
          <w:rFonts w:ascii="Times New Roman" w:eastAsia="Times New Roman" w:hAnsi="Times New Roman" w:cs="Times New Roman"/>
          <w:sz w:val="24"/>
          <w:szCs w:val="23"/>
        </w:rPr>
        <w:lastRenderedPageBreak/>
        <w:t>более ранним обеденным перерывом (после 3 ч работы).</w:t>
      </w:r>
      <w:proofErr w:type="gramEnd"/>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2.6.1.5. При выборе режима учебно-производственной деятельности осуществляют дифференцированный подход с учетом характера осваиваемой профессии:</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proofErr w:type="gramStart"/>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 xml:space="preserve">при освоении профессий, не связанных с воздействием выраженных профессиональных вредностей, лучшим вариантом режима обучения является такой, когда на первом курсе два дня практики разделены одним, максимум двумя днями теоретических занятий; на </w:t>
      </w:r>
      <w:r w:rsidRPr="00CB62EA">
        <w:rPr>
          <w:rFonts w:ascii="Times New Roman" w:eastAsia="Times New Roman" w:hAnsi="Times New Roman" w:cs="Times New Roman"/>
          <w:sz w:val="24"/>
          <w:szCs w:val="23"/>
          <w:lang w:val="en-US"/>
        </w:rPr>
        <w:t>II</w:t>
      </w:r>
      <w:r w:rsidRPr="00CB62EA">
        <w:rPr>
          <w:rFonts w:ascii="Times New Roman" w:eastAsia="Times New Roman" w:hAnsi="Times New Roman" w:cs="Times New Roman"/>
          <w:sz w:val="24"/>
          <w:szCs w:val="23"/>
        </w:rPr>
        <w:t xml:space="preserve"> курсе целесообразно проведение производственного обучения сдвоенными днями; на </w:t>
      </w:r>
      <w:r w:rsidRPr="00CB62EA">
        <w:rPr>
          <w:rFonts w:ascii="Times New Roman" w:eastAsia="Times New Roman" w:hAnsi="Times New Roman" w:cs="Times New Roman"/>
          <w:sz w:val="24"/>
          <w:szCs w:val="23"/>
          <w:lang w:val="en-US"/>
        </w:rPr>
        <w:t>III</w:t>
      </w:r>
      <w:r w:rsidRPr="00CB62EA">
        <w:rPr>
          <w:rFonts w:ascii="Times New Roman" w:eastAsia="Times New Roman" w:hAnsi="Times New Roman" w:cs="Times New Roman"/>
          <w:sz w:val="24"/>
          <w:szCs w:val="23"/>
        </w:rPr>
        <w:t xml:space="preserve"> курсе допустимы строенные дни производственного обучения, а также чередование дней теоретических и практических занятий в различных сочетаниях;</w:t>
      </w:r>
      <w:proofErr w:type="gramEnd"/>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при одн</w:t>
      </w:r>
      <w:proofErr w:type="gramStart"/>
      <w:r w:rsidRPr="00CB62EA">
        <w:rPr>
          <w:rFonts w:ascii="Times New Roman" w:eastAsia="Times New Roman" w:hAnsi="Times New Roman" w:cs="Times New Roman"/>
          <w:sz w:val="24"/>
          <w:szCs w:val="23"/>
        </w:rPr>
        <w:t>о-</w:t>
      </w:r>
      <w:proofErr w:type="gramEnd"/>
      <w:r w:rsidRPr="00CB62EA">
        <w:rPr>
          <w:rFonts w:ascii="Times New Roman" w:eastAsia="Times New Roman" w:hAnsi="Times New Roman" w:cs="Times New Roman"/>
          <w:sz w:val="24"/>
          <w:szCs w:val="23"/>
        </w:rPr>
        <w:t xml:space="preserve"> полуторагодичном сроке подготовки (на базе общего среднего образования) рациональным является режим с равномерным чередованием теоретических и практических занятий через день; во втором полугодии возможно также применение режима с тремя днями практики, из которых два могут быть сдвоенными;</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 xml:space="preserve">при освоении профессий, запрещенных для применения труда лиц моложе 18 лет (упомянуты в п. </w:t>
      </w:r>
      <w:hyperlink r:id="rId56" w:anchor="i234173" w:tooltip="Пункт 2.4.5.3" w:history="1">
        <w:r w:rsidRPr="00CB62EA">
          <w:rPr>
            <w:rFonts w:ascii="Times New Roman" w:eastAsia="Times New Roman" w:hAnsi="Times New Roman" w:cs="Times New Roman"/>
            <w:color w:val="0000FF"/>
            <w:sz w:val="20"/>
            <w:u w:val="single"/>
          </w:rPr>
          <w:t>2.4.5.3</w:t>
        </w:r>
      </w:hyperlink>
      <w:r w:rsidRPr="00CB62EA">
        <w:rPr>
          <w:rFonts w:ascii="Times New Roman" w:eastAsia="Times New Roman" w:hAnsi="Times New Roman" w:cs="Times New Roman"/>
          <w:sz w:val="24"/>
          <w:szCs w:val="23"/>
        </w:rPr>
        <w:t>), для сокращения времени пребывания учащихся в условиях производства целесообразно использовать режим, предусматривающий чередование теоретических и практических занятий на протяжении дня;</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 xml:space="preserve">производственную практику на </w:t>
      </w:r>
      <w:r w:rsidRPr="00CB62EA">
        <w:rPr>
          <w:rFonts w:ascii="Times New Roman" w:eastAsia="Times New Roman" w:hAnsi="Times New Roman" w:cs="Times New Roman"/>
          <w:sz w:val="24"/>
          <w:szCs w:val="23"/>
          <w:lang w:val="en-US"/>
        </w:rPr>
        <w:t>I</w:t>
      </w:r>
      <w:r w:rsidRPr="00CB62EA">
        <w:rPr>
          <w:rFonts w:ascii="Times New Roman" w:eastAsia="Times New Roman" w:hAnsi="Times New Roman" w:cs="Times New Roman"/>
          <w:sz w:val="24"/>
          <w:szCs w:val="23"/>
        </w:rPr>
        <w:t xml:space="preserve"> и </w:t>
      </w:r>
      <w:r w:rsidRPr="00CB62EA">
        <w:rPr>
          <w:rFonts w:ascii="Times New Roman" w:eastAsia="Times New Roman" w:hAnsi="Times New Roman" w:cs="Times New Roman"/>
          <w:sz w:val="24"/>
          <w:szCs w:val="23"/>
          <w:lang w:val="en-US"/>
        </w:rPr>
        <w:t>II</w:t>
      </w:r>
      <w:r w:rsidRPr="00CB62EA">
        <w:rPr>
          <w:rFonts w:ascii="Times New Roman" w:eastAsia="Times New Roman" w:hAnsi="Times New Roman" w:cs="Times New Roman"/>
          <w:sz w:val="24"/>
          <w:szCs w:val="23"/>
        </w:rPr>
        <w:t xml:space="preserve"> курсах обучения не рекомендуется начинать ранее 8 ч утра, а на </w:t>
      </w:r>
      <w:r w:rsidRPr="00CB62EA">
        <w:rPr>
          <w:rFonts w:ascii="Times New Roman" w:eastAsia="Times New Roman" w:hAnsi="Times New Roman" w:cs="Times New Roman"/>
          <w:sz w:val="24"/>
          <w:szCs w:val="23"/>
          <w:lang w:val="en-US"/>
        </w:rPr>
        <w:t>III</w:t>
      </w:r>
      <w:r w:rsidRPr="00CB62EA">
        <w:rPr>
          <w:rFonts w:ascii="Times New Roman" w:eastAsia="Times New Roman" w:hAnsi="Times New Roman" w:cs="Times New Roman"/>
          <w:sz w:val="24"/>
          <w:szCs w:val="23"/>
        </w:rPr>
        <w:t xml:space="preserve"> курсе и на одногодичных отделениях - ранее 7 ч 30 мин; обучение в вечернюю смену является нежелательным в связи с поздним окончанием работы, в ночную смену запрещено законодательством.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2.6.1.6. Все положения по организации режима труда и отдыха отражают в договоре о проведении производственной практики обучающихся, который заключают между учреждением НПО и организацией.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2.6.1.7. При составлении расписания необходимо учитывать динамику работоспособности </w:t>
      </w:r>
      <w:proofErr w:type="gramStart"/>
      <w:r w:rsidRPr="00CB62EA">
        <w:rPr>
          <w:rFonts w:ascii="Times New Roman" w:eastAsia="Times New Roman" w:hAnsi="Times New Roman" w:cs="Times New Roman"/>
          <w:sz w:val="24"/>
          <w:szCs w:val="23"/>
        </w:rPr>
        <w:t>обучающихся</w:t>
      </w:r>
      <w:proofErr w:type="gramEnd"/>
      <w:r w:rsidRPr="00CB62EA">
        <w:rPr>
          <w:rFonts w:ascii="Times New Roman" w:eastAsia="Times New Roman" w:hAnsi="Times New Roman" w:cs="Times New Roman"/>
          <w:sz w:val="24"/>
          <w:szCs w:val="23"/>
        </w:rPr>
        <w:t>, степень сложности усвоения учебного материала (</w:t>
      </w:r>
      <w:proofErr w:type="spellStart"/>
      <w:r w:rsidRPr="00CB62EA">
        <w:rPr>
          <w:rFonts w:ascii="Times New Roman" w:eastAsia="Times New Roman" w:hAnsi="Times New Roman" w:cs="Times New Roman"/>
          <w:sz w:val="24"/>
          <w:szCs w:val="23"/>
        </w:rPr>
        <w:t>прилож</w:t>
      </w:r>
      <w:proofErr w:type="spellEnd"/>
      <w:r w:rsidRPr="00CB62EA">
        <w:rPr>
          <w:rFonts w:ascii="Times New Roman" w:eastAsia="Times New Roman" w:hAnsi="Times New Roman" w:cs="Times New Roman"/>
          <w:sz w:val="24"/>
          <w:szCs w:val="23"/>
        </w:rPr>
        <w:t xml:space="preserve">. </w:t>
      </w:r>
      <w:hyperlink r:id="rId57" w:anchor="i371814" w:tooltip="Приложение 2" w:history="1">
        <w:r w:rsidRPr="00CB62EA">
          <w:rPr>
            <w:rFonts w:ascii="Times New Roman" w:eastAsia="Times New Roman" w:hAnsi="Times New Roman" w:cs="Times New Roman"/>
            <w:color w:val="0000FF"/>
            <w:sz w:val="20"/>
            <w:u w:val="single"/>
          </w:rPr>
          <w:t>2</w:t>
        </w:r>
      </w:hyperlink>
      <w:r w:rsidRPr="00CB62EA">
        <w:rPr>
          <w:rFonts w:ascii="Times New Roman" w:eastAsia="Times New Roman" w:hAnsi="Times New Roman" w:cs="Times New Roman"/>
          <w:sz w:val="24"/>
          <w:szCs w:val="23"/>
        </w:rPr>
        <w:t>):</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 xml:space="preserve">занятия по трудным для усвоения предметам теоретического обучения следует проводить в дни и часы более высокой работоспособности обучающихся, чередуя их с занятиями по другим предметам: в понедельник или субботу рекомендуется включать в расписание не более двух уроков по </w:t>
      </w:r>
      <w:proofErr w:type="spellStart"/>
      <w:r w:rsidRPr="00CB62EA">
        <w:rPr>
          <w:rFonts w:ascii="Times New Roman" w:eastAsia="Times New Roman" w:hAnsi="Times New Roman" w:cs="Times New Roman"/>
          <w:sz w:val="24"/>
          <w:szCs w:val="23"/>
        </w:rPr>
        <w:t>трудноусвояемым</w:t>
      </w:r>
      <w:proofErr w:type="spellEnd"/>
      <w:r w:rsidRPr="00CB62EA">
        <w:rPr>
          <w:rFonts w:ascii="Times New Roman" w:eastAsia="Times New Roman" w:hAnsi="Times New Roman" w:cs="Times New Roman"/>
          <w:sz w:val="24"/>
          <w:szCs w:val="23"/>
        </w:rPr>
        <w:t xml:space="preserve"> предметам, в дни высокой работоспособности (вторник, среда) - три-четыре;</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proofErr w:type="gramStart"/>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rPr>
        <w:t>для изучения теоретических предметов профессионально-технического цикла следует выделять 2 - 4-й часы, так как занятия этого цикла являются для обучающихся более утомительными, чем по общеобразовательным предметам, особенно в первый год их изучения;</w:t>
      </w:r>
      <w:proofErr w:type="gramEnd"/>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rPr>
        <w:t>на начальном этапе освоения профессиональных навыков для производственного обучения необходимо отводить дни высокой работоспособности (кроме понедельника и субботы);</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rPr>
        <w:t>занятия по одному предмету должны проводить с интервалом один-два дня, но не реже чем 1 раз в 3 дня;</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rPr>
        <w:t>необходимо предусматривать чередование общеобразовательных, общетехнических и специальных предметов в течение учебного дня; проведение сдвоенных уроков разрешается по всем предметам, кроме уроков физкультуры в залах. Режим работы на дисплеях организуется в соответствии с санитарными правилами.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2.6.1.8. Расписание занятий составляют не менее чем на полгода, и не меняют в целях выработки у обучающихся устойчивого стереотипа деятельности, обеспечивающего успешное усвоение учебного материала и практических навыков.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2.6.1.9. Используемые в учебном процессе учебники и пособия должны отвечать </w:t>
      </w:r>
      <w:r w:rsidRPr="00CB62EA">
        <w:rPr>
          <w:rFonts w:ascii="Times New Roman" w:eastAsia="Times New Roman" w:hAnsi="Times New Roman" w:cs="Times New Roman"/>
          <w:sz w:val="24"/>
        </w:rPr>
        <w:lastRenderedPageBreak/>
        <w:t>требованиям санитарных правил.</w:t>
      </w:r>
    </w:p>
    <w:p w:rsidR="00CB62EA" w:rsidRPr="00CB62EA" w:rsidRDefault="00CB62EA" w:rsidP="00CB62EA">
      <w:pPr>
        <w:keepNext/>
        <w:widowControl w:val="0"/>
        <w:adjustRightInd w:val="0"/>
        <w:spacing w:before="120" w:after="120" w:line="240" w:lineRule="auto"/>
        <w:jc w:val="center"/>
        <w:outlineLvl w:val="2"/>
        <w:rPr>
          <w:rFonts w:ascii="Times New Roman" w:eastAsia="Times New Roman" w:hAnsi="Times New Roman" w:cs="Times New Roman"/>
          <w:i/>
          <w:iCs/>
          <w:kern w:val="28"/>
          <w:sz w:val="24"/>
          <w:szCs w:val="24"/>
        </w:rPr>
      </w:pPr>
      <w:bookmarkStart w:id="56" w:name="i293383"/>
      <w:r w:rsidRPr="00CB62EA">
        <w:rPr>
          <w:rFonts w:ascii="Times New Roman" w:eastAsia="Times New Roman" w:hAnsi="Times New Roman" w:cs="Times New Roman"/>
          <w:i/>
          <w:iCs/>
          <w:kern w:val="28"/>
          <w:sz w:val="24"/>
          <w:szCs w:val="26"/>
        </w:rPr>
        <w:t>2.6.2. Организация физического воспитания</w:t>
      </w:r>
      <w:bookmarkStart w:id="57" w:name="_Toc61948179"/>
      <w:bookmarkEnd w:id="56"/>
      <w:bookmarkEnd w:id="57"/>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2.6.2.1. Ведущими принципами физического воспитания обучающихся являются обеспечение биологической потребности организма подростка в движениях, составляющей 10 - 12 ч организованной двигательной активности в неделю, и профессионально-прикладная направленность всех форм физического воспитания: уроков, занятий в спортивных секциях для развития профессионально-значимых функций (</w:t>
      </w:r>
      <w:proofErr w:type="spellStart"/>
      <w:r w:rsidRPr="00CB62EA">
        <w:rPr>
          <w:rFonts w:ascii="Times New Roman" w:eastAsia="Times New Roman" w:hAnsi="Times New Roman" w:cs="Times New Roman"/>
          <w:sz w:val="24"/>
        </w:rPr>
        <w:t>прилож</w:t>
      </w:r>
      <w:proofErr w:type="spellEnd"/>
      <w:r w:rsidRPr="00CB62EA">
        <w:rPr>
          <w:rFonts w:ascii="Times New Roman" w:eastAsia="Times New Roman" w:hAnsi="Times New Roman" w:cs="Times New Roman"/>
          <w:sz w:val="24"/>
        </w:rPr>
        <w:t xml:space="preserve">. </w:t>
      </w:r>
      <w:hyperlink r:id="rId58" w:anchor="i408645" w:tooltip="Приложение 3" w:history="1">
        <w:r w:rsidRPr="00CB62EA">
          <w:rPr>
            <w:rFonts w:ascii="Times New Roman" w:eastAsia="Times New Roman" w:hAnsi="Times New Roman" w:cs="Times New Roman"/>
            <w:color w:val="0000FF"/>
            <w:sz w:val="20"/>
            <w:u w:val="single"/>
          </w:rPr>
          <w:t>3</w:t>
        </w:r>
      </w:hyperlink>
      <w:r w:rsidRPr="00CB62EA">
        <w:rPr>
          <w:rFonts w:ascii="Times New Roman" w:eastAsia="Times New Roman" w:hAnsi="Times New Roman" w:cs="Times New Roman"/>
          <w:sz w:val="24"/>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2.6.2.2. На основании данных медицинского осмотра всех обучающихся распределяют для занятий физической культурой на три медицинские группы: основную, подготовительную и специальную. </w:t>
      </w:r>
      <w:proofErr w:type="gramStart"/>
      <w:r w:rsidRPr="00CB62EA">
        <w:rPr>
          <w:rFonts w:ascii="Times New Roman" w:eastAsia="Times New Roman" w:hAnsi="Times New Roman" w:cs="Times New Roman"/>
          <w:sz w:val="24"/>
        </w:rPr>
        <w:t>Обучающихся</w:t>
      </w:r>
      <w:proofErr w:type="gramEnd"/>
      <w:r w:rsidRPr="00CB62EA">
        <w:rPr>
          <w:rFonts w:ascii="Times New Roman" w:eastAsia="Times New Roman" w:hAnsi="Times New Roman" w:cs="Times New Roman"/>
          <w:sz w:val="24"/>
        </w:rPr>
        <w:t>, не прошедших медицинский осмотр, к занятиям не допускают.</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2.6.2.3. Основной формой физического воспитания являются уроки по физической культуре, которые рекомендуется включать в учебный план в объеме не менее 4 ч в неделю.</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2.6.2.4. В расписании занятий уроки физкультуры равномерно распределяют по дням недели. Уроки лыжной подготовки и занятия в бассейнах проводят 1 - 2 раза в неделю по 90 мин.</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2.6.2.5. Для организации занятий по плаванию необходимо использовать бассейны, отвечающие нормативным требованиям.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2.6.2.6. Уроки физической культуры проводят с учетом возрастно-половых особенностей обучающихся; целесообразно раздельное проведение занятий для юношей и девушек при численности подростков одного пола более 8 человек.</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2.6.2.7. Спортивная одежда и обувь должны соответствовать температурным условиям, времени года, виду спортивных занятий.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2.6.2.8. Уроки по лыжной подготовке не проводят при температуре ниже - 20</w:t>
      </w:r>
      <w:proofErr w:type="gramStart"/>
      <w:r w:rsidRPr="00CB62EA">
        <w:rPr>
          <w:rFonts w:ascii="Times New Roman" w:eastAsia="Times New Roman" w:hAnsi="Times New Roman" w:cs="Times New Roman"/>
          <w:sz w:val="24"/>
          <w:szCs w:val="23"/>
        </w:rPr>
        <w:t xml:space="preserve"> °С</w:t>
      </w:r>
      <w:proofErr w:type="gramEnd"/>
      <w:r w:rsidRPr="00CB62EA">
        <w:rPr>
          <w:rFonts w:ascii="Times New Roman" w:eastAsia="Times New Roman" w:hAnsi="Times New Roman" w:cs="Times New Roman"/>
          <w:sz w:val="24"/>
          <w:szCs w:val="23"/>
        </w:rPr>
        <w:t xml:space="preserve"> без ветра и при температуре ниже - 18 °С при наличии ветра, занятия по плаванию - при температуре воды ниже 18 °С.</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Учебное время для перехода (переезда) обучающихся к месту проведения уроков не используют.</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2.6.2.9. Рекомендуется организовывать еженедельно факультативные (дополнительные) занятия физической культурой и спортом в объеме 2 - 4 ч для оптимизации недельного объема организованной двигательной активности обучающихся.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Учебные группы для факультативных занятий формируют из обучающихся, не занимающихся в спортивных секциях, численностью не менее 25 человек.</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Реализация дополнительной программы осуществляется также проведением дней здоровья, туристических походов, спортивных олимпиад, спартакиад и других спортивных мероприятий.</w:t>
      </w:r>
    </w:p>
    <w:p w:rsidR="00CB62EA" w:rsidRPr="00CB62EA" w:rsidRDefault="00CB62EA" w:rsidP="00CB62EA">
      <w:pPr>
        <w:keepNext/>
        <w:widowControl w:val="0"/>
        <w:adjustRightInd w:val="0"/>
        <w:spacing w:before="120" w:after="120" w:line="240" w:lineRule="auto"/>
        <w:jc w:val="center"/>
        <w:outlineLvl w:val="1"/>
        <w:rPr>
          <w:rFonts w:ascii="Times New Roman" w:eastAsia="Times New Roman" w:hAnsi="Times New Roman" w:cs="Times New Roman"/>
          <w:b/>
          <w:bCs/>
          <w:i/>
          <w:kern w:val="28"/>
          <w:sz w:val="24"/>
          <w:szCs w:val="24"/>
        </w:rPr>
      </w:pPr>
      <w:bookmarkStart w:id="58" w:name="i305075"/>
      <w:r w:rsidRPr="00CB62EA">
        <w:rPr>
          <w:rFonts w:ascii="Times New Roman" w:eastAsia="Times New Roman" w:hAnsi="Times New Roman" w:cs="Times New Roman"/>
          <w:b/>
          <w:bCs/>
          <w:i/>
          <w:kern w:val="28"/>
          <w:sz w:val="24"/>
          <w:szCs w:val="28"/>
        </w:rPr>
        <w:t>2.7. Требования к организации питания</w:t>
      </w:r>
      <w:bookmarkStart w:id="59" w:name="_Toc61948180"/>
      <w:bookmarkEnd w:id="58"/>
      <w:bookmarkEnd w:id="59"/>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2.7.1.</w:t>
      </w:r>
      <w:r w:rsidRPr="00CB62EA">
        <w:rPr>
          <w:rFonts w:ascii="Times New Roman" w:eastAsia="Times New Roman" w:hAnsi="Times New Roman" w:cs="Times New Roman"/>
          <w:i/>
          <w:iCs/>
          <w:sz w:val="24"/>
          <w:szCs w:val="23"/>
        </w:rPr>
        <w:t xml:space="preserve"> </w:t>
      </w:r>
      <w:r w:rsidRPr="00CB62EA">
        <w:rPr>
          <w:rFonts w:ascii="Times New Roman" w:eastAsia="Times New Roman" w:hAnsi="Times New Roman" w:cs="Times New Roman"/>
          <w:sz w:val="24"/>
          <w:szCs w:val="23"/>
        </w:rPr>
        <w:t xml:space="preserve">Питание </w:t>
      </w:r>
      <w:proofErr w:type="gramStart"/>
      <w:r w:rsidRPr="00CB62EA">
        <w:rPr>
          <w:rFonts w:ascii="Times New Roman" w:eastAsia="Times New Roman" w:hAnsi="Times New Roman" w:cs="Times New Roman"/>
          <w:sz w:val="24"/>
          <w:szCs w:val="23"/>
        </w:rPr>
        <w:t>обучающихся</w:t>
      </w:r>
      <w:proofErr w:type="gramEnd"/>
      <w:r w:rsidRPr="00CB62EA">
        <w:rPr>
          <w:rFonts w:ascii="Times New Roman" w:eastAsia="Times New Roman" w:hAnsi="Times New Roman" w:cs="Times New Roman"/>
          <w:sz w:val="24"/>
          <w:szCs w:val="23"/>
        </w:rPr>
        <w:t xml:space="preserve"> должно отвечать принципам рационального и сбалансированного питания.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2.7.2. Суточная потребность обучающихся в белках (включая белки животного происхождения), в жирах (включая жиры растительного происхождения), углеводах, витаминах, минеральных веществах и энергетической ценности определяется нормами физиологических потребностей в пищевых веществах и энергии для различных групп населения. Рекомендуемые величины для </w:t>
      </w:r>
      <w:proofErr w:type="gramStart"/>
      <w:r w:rsidRPr="00CB62EA">
        <w:rPr>
          <w:rFonts w:ascii="Times New Roman" w:eastAsia="Times New Roman" w:hAnsi="Times New Roman" w:cs="Times New Roman"/>
          <w:sz w:val="24"/>
          <w:szCs w:val="23"/>
        </w:rPr>
        <w:t>обучающихся</w:t>
      </w:r>
      <w:proofErr w:type="gramEnd"/>
      <w:r w:rsidRPr="00CB62EA">
        <w:rPr>
          <w:rFonts w:ascii="Times New Roman" w:eastAsia="Times New Roman" w:hAnsi="Times New Roman" w:cs="Times New Roman"/>
          <w:sz w:val="24"/>
          <w:szCs w:val="23"/>
        </w:rPr>
        <w:t xml:space="preserve"> даны в </w:t>
      </w:r>
      <w:proofErr w:type="spellStart"/>
      <w:r w:rsidRPr="00CB62EA">
        <w:rPr>
          <w:rFonts w:ascii="Times New Roman" w:eastAsia="Times New Roman" w:hAnsi="Times New Roman" w:cs="Times New Roman"/>
          <w:sz w:val="24"/>
          <w:szCs w:val="23"/>
        </w:rPr>
        <w:t>прилож</w:t>
      </w:r>
      <w:proofErr w:type="spellEnd"/>
      <w:r w:rsidRPr="00CB62EA">
        <w:rPr>
          <w:rFonts w:ascii="Times New Roman" w:eastAsia="Times New Roman" w:hAnsi="Times New Roman" w:cs="Times New Roman"/>
          <w:sz w:val="24"/>
          <w:szCs w:val="23"/>
        </w:rPr>
        <w:t xml:space="preserve">. </w:t>
      </w:r>
      <w:hyperlink r:id="rId59" w:anchor="i437192" w:tooltip="Приложение 4" w:history="1">
        <w:r w:rsidRPr="00CB62EA">
          <w:rPr>
            <w:rFonts w:ascii="Times New Roman" w:eastAsia="Times New Roman" w:hAnsi="Times New Roman" w:cs="Times New Roman"/>
            <w:color w:val="0000FF"/>
            <w:sz w:val="20"/>
            <w:u w:val="single"/>
          </w:rPr>
          <w:t>4</w:t>
        </w:r>
      </w:hyperlink>
      <w:r w:rsidRPr="00CB62EA">
        <w:rPr>
          <w:rFonts w:ascii="Times New Roman" w:eastAsia="Times New Roman" w:hAnsi="Times New Roman" w:cs="Times New Roman"/>
          <w:sz w:val="24"/>
          <w:szCs w:val="23"/>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2.7.3. Организация питания предусматривает четырехразовое питание для проживающих в общежитии и одн</w:t>
      </w:r>
      <w:proofErr w:type="gramStart"/>
      <w:r w:rsidRPr="00CB62EA">
        <w:rPr>
          <w:rFonts w:ascii="Times New Roman" w:eastAsia="Times New Roman" w:hAnsi="Times New Roman" w:cs="Times New Roman"/>
          <w:sz w:val="24"/>
          <w:szCs w:val="23"/>
        </w:rPr>
        <w:t>о-</w:t>
      </w:r>
      <w:proofErr w:type="gramEnd"/>
      <w:r w:rsidRPr="00CB62EA">
        <w:rPr>
          <w:rFonts w:ascii="Times New Roman" w:eastAsia="Times New Roman" w:hAnsi="Times New Roman" w:cs="Times New Roman"/>
          <w:sz w:val="24"/>
          <w:szCs w:val="23"/>
        </w:rPr>
        <w:t xml:space="preserve"> двухразовое горячее питание для проживающих в семье. Нормы питания на одного обучающегося в день даны в </w:t>
      </w:r>
      <w:proofErr w:type="spellStart"/>
      <w:r w:rsidRPr="00CB62EA">
        <w:rPr>
          <w:rFonts w:ascii="Times New Roman" w:eastAsia="Times New Roman" w:hAnsi="Times New Roman" w:cs="Times New Roman"/>
          <w:sz w:val="24"/>
          <w:szCs w:val="23"/>
        </w:rPr>
        <w:t>прилож</w:t>
      </w:r>
      <w:proofErr w:type="spellEnd"/>
      <w:r w:rsidRPr="00CB62EA">
        <w:rPr>
          <w:rFonts w:ascii="Times New Roman" w:eastAsia="Times New Roman" w:hAnsi="Times New Roman" w:cs="Times New Roman"/>
          <w:sz w:val="24"/>
          <w:szCs w:val="23"/>
        </w:rPr>
        <w:t xml:space="preserve">. </w:t>
      </w:r>
      <w:hyperlink r:id="rId60" w:anchor="i462949" w:tooltip="Приложение 5" w:history="1">
        <w:r w:rsidRPr="00CB62EA">
          <w:rPr>
            <w:rFonts w:ascii="Times New Roman" w:eastAsia="Times New Roman" w:hAnsi="Times New Roman" w:cs="Times New Roman"/>
            <w:color w:val="0000FF"/>
            <w:sz w:val="20"/>
            <w:u w:val="single"/>
          </w:rPr>
          <w:t>5</w:t>
        </w:r>
      </w:hyperlink>
      <w:r w:rsidRPr="00CB62EA">
        <w:rPr>
          <w:rFonts w:ascii="Times New Roman" w:eastAsia="Times New Roman" w:hAnsi="Times New Roman" w:cs="Times New Roman"/>
          <w:sz w:val="24"/>
          <w:szCs w:val="23"/>
        </w:rPr>
        <w:t xml:space="preserve">. Ассортимент основных рекомендуемых для использования продуктов питания дается в </w:t>
      </w:r>
      <w:proofErr w:type="spellStart"/>
      <w:r w:rsidRPr="00CB62EA">
        <w:rPr>
          <w:rFonts w:ascii="Times New Roman" w:eastAsia="Times New Roman" w:hAnsi="Times New Roman" w:cs="Times New Roman"/>
          <w:sz w:val="24"/>
          <w:szCs w:val="23"/>
        </w:rPr>
        <w:t>прилож</w:t>
      </w:r>
      <w:proofErr w:type="spellEnd"/>
      <w:r w:rsidRPr="00CB62EA">
        <w:rPr>
          <w:rFonts w:ascii="Times New Roman" w:eastAsia="Times New Roman" w:hAnsi="Times New Roman" w:cs="Times New Roman"/>
          <w:sz w:val="24"/>
          <w:szCs w:val="23"/>
        </w:rPr>
        <w:t xml:space="preserve">. </w:t>
      </w:r>
      <w:hyperlink r:id="rId61" w:anchor="i494504" w:tooltip="Приложение 6" w:history="1">
        <w:r w:rsidRPr="00CB62EA">
          <w:rPr>
            <w:rFonts w:ascii="Times New Roman" w:eastAsia="Times New Roman" w:hAnsi="Times New Roman" w:cs="Times New Roman"/>
            <w:color w:val="0000FF"/>
            <w:sz w:val="20"/>
            <w:u w:val="single"/>
          </w:rPr>
          <w:t>6</w:t>
        </w:r>
      </w:hyperlink>
      <w:r w:rsidRPr="00CB62EA">
        <w:rPr>
          <w:rFonts w:ascii="Times New Roman" w:eastAsia="Times New Roman" w:hAnsi="Times New Roman" w:cs="Times New Roman"/>
          <w:sz w:val="24"/>
          <w:szCs w:val="23"/>
        </w:rPr>
        <w:t xml:space="preserve"> и </w:t>
      </w:r>
      <w:hyperlink r:id="rId62" w:anchor="i521251" w:tooltip="Приложение 7" w:history="1">
        <w:r w:rsidRPr="00CB62EA">
          <w:rPr>
            <w:rFonts w:ascii="Times New Roman" w:eastAsia="Times New Roman" w:hAnsi="Times New Roman" w:cs="Times New Roman"/>
            <w:color w:val="0000FF"/>
            <w:sz w:val="20"/>
            <w:u w:val="single"/>
          </w:rPr>
          <w:t>7</w:t>
        </w:r>
      </w:hyperlink>
      <w:r w:rsidRPr="00CB62EA">
        <w:rPr>
          <w:rFonts w:ascii="Times New Roman" w:eastAsia="Times New Roman" w:hAnsi="Times New Roman" w:cs="Times New Roman"/>
          <w:sz w:val="24"/>
          <w:szCs w:val="23"/>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2.7.4. Не рекомендуется выдавать обучающимся (или их родителям) денежную </w:t>
      </w:r>
      <w:r w:rsidRPr="00CB62EA">
        <w:rPr>
          <w:rFonts w:ascii="Times New Roman" w:eastAsia="Times New Roman" w:hAnsi="Times New Roman" w:cs="Times New Roman"/>
          <w:sz w:val="24"/>
          <w:szCs w:val="23"/>
        </w:rPr>
        <w:lastRenderedPageBreak/>
        <w:t>компенсацию взамен питания.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2.7.5. С целью профилактики витаминной недостаточности учащимся в зимне-весенний период года следует проводить дополнительную витаминизацию поливитаминными препаратами.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2.7.6. Хранение особо скоропортящихся продуктов осуществляют согласно соответствующим санитарным правилам об условиях и сроках хранения особо скоропортящихся продуктов.</w:t>
      </w:r>
    </w:p>
    <w:p w:rsidR="00CB62EA" w:rsidRPr="00CB62EA" w:rsidRDefault="00CB62EA" w:rsidP="00CB62EA">
      <w:pPr>
        <w:keepNext/>
        <w:widowControl w:val="0"/>
        <w:adjustRightInd w:val="0"/>
        <w:spacing w:before="120" w:after="120" w:line="240" w:lineRule="auto"/>
        <w:jc w:val="center"/>
        <w:outlineLvl w:val="1"/>
        <w:rPr>
          <w:rFonts w:ascii="Times New Roman" w:eastAsia="Times New Roman" w:hAnsi="Times New Roman" w:cs="Times New Roman"/>
          <w:b/>
          <w:bCs/>
          <w:i/>
          <w:kern w:val="28"/>
          <w:sz w:val="24"/>
          <w:szCs w:val="24"/>
        </w:rPr>
      </w:pPr>
      <w:bookmarkStart w:id="60" w:name="i317273"/>
      <w:r w:rsidRPr="00CB62EA">
        <w:rPr>
          <w:rFonts w:ascii="Times New Roman" w:eastAsia="Times New Roman" w:hAnsi="Times New Roman" w:cs="Times New Roman"/>
          <w:b/>
          <w:bCs/>
          <w:i/>
          <w:kern w:val="28"/>
          <w:sz w:val="24"/>
          <w:szCs w:val="28"/>
        </w:rPr>
        <w:t>2.8. Организация медицинского обеспечения</w:t>
      </w:r>
      <w:bookmarkStart w:id="61" w:name="_Toc61948181"/>
      <w:bookmarkEnd w:id="60"/>
      <w:bookmarkEnd w:id="61"/>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2.8.1. Учреждения НПО комплектуют кадрами врачей и средних медицинских работников в соответствии с действующими в области здравоохранения нормативами.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2.8.2. Поступающие в учреждения НПО проходят предварительные медицинские осмотры в установленном порядке. Состав комиссии, объем исследований и заключение о пригодности к </w:t>
      </w:r>
      <w:proofErr w:type="gramStart"/>
      <w:r w:rsidRPr="00CB62EA">
        <w:rPr>
          <w:rFonts w:ascii="Times New Roman" w:eastAsia="Times New Roman" w:hAnsi="Times New Roman" w:cs="Times New Roman"/>
          <w:sz w:val="24"/>
          <w:szCs w:val="23"/>
        </w:rPr>
        <w:t>обучению по</w:t>
      </w:r>
      <w:proofErr w:type="gramEnd"/>
      <w:r w:rsidRPr="00CB62EA">
        <w:rPr>
          <w:rFonts w:ascii="Times New Roman" w:eastAsia="Times New Roman" w:hAnsi="Times New Roman" w:cs="Times New Roman"/>
          <w:sz w:val="24"/>
          <w:szCs w:val="23"/>
        </w:rPr>
        <w:t xml:space="preserve"> выбранной специальности определяются соответствующими нормативными актами Минздрава России.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2.8.3. </w:t>
      </w:r>
      <w:proofErr w:type="gramStart"/>
      <w:r w:rsidRPr="00CB62EA">
        <w:rPr>
          <w:rFonts w:ascii="Times New Roman" w:eastAsia="Times New Roman" w:hAnsi="Times New Roman" w:cs="Times New Roman"/>
          <w:sz w:val="24"/>
          <w:szCs w:val="23"/>
        </w:rPr>
        <w:t>Обучающиеся</w:t>
      </w:r>
      <w:proofErr w:type="gramEnd"/>
      <w:r w:rsidRPr="00CB62EA">
        <w:rPr>
          <w:rFonts w:ascii="Times New Roman" w:eastAsia="Times New Roman" w:hAnsi="Times New Roman" w:cs="Times New Roman"/>
          <w:sz w:val="24"/>
          <w:szCs w:val="23"/>
        </w:rPr>
        <w:t xml:space="preserve"> до 18-летнего возраста подлежат ежегодным периодическим осмотрам.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2.8.4. Перед началом производственной практики в организациях и учреждениях, работники которых в связи с характером работы подлежат предварительному и периодическому медицинскому освидетельствованию, обучающиеся проходят осмотры в установленном для этих контингентов порядке.</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2.8.5. При выявлении патологии, препятствующей продолжению освоения избранной специальности, </w:t>
      </w:r>
      <w:proofErr w:type="gramStart"/>
      <w:r w:rsidRPr="00CB62EA">
        <w:rPr>
          <w:rFonts w:ascii="Times New Roman" w:eastAsia="Times New Roman" w:hAnsi="Times New Roman" w:cs="Times New Roman"/>
          <w:sz w:val="24"/>
          <w:szCs w:val="23"/>
        </w:rPr>
        <w:t>обучающихся</w:t>
      </w:r>
      <w:proofErr w:type="gramEnd"/>
      <w:r w:rsidRPr="00CB62EA">
        <w:rPr>
          <w:rFonts w:ascii="Times New Roman" w:eastAsia="Times New Roman" w:hAnsi="Times New Roman" w:cs="Times New Roman"/>
          <w:sz w:val="24"/>
          <w:szCs w:val="23"/>
        </w:rPr>
        <w:t xml:space="preserve"> переводят на обучение другой специальности в соответствии с состоянием здоровья или отчисляют из образовательного учреждения с обязательными рекомендациями по выбору другого профиля подготовки или рациональному трудоустройству.</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2.8.6. Администрация и педагогический персонал организуют и проводят работу по гигиеническому воспитанию и образованию учащихся, формированию навыков здорового образа жизни с участием медицинских работников лечебно-профилактических учреждений, центров Госсанэпиднадзора.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2.8.7. Медицинские осмотры работников кухни, педагогов и воспитателей осуществляются согласно установленному порядку.</w:t>
      </w:r>
    </w:p>
    <w:p w:rsidR="00CB62EA" w:rsidRPr="00CB62EA" w:rsidRDefault="00CB62EA" w:rsidP="00CB62EA">
      <w:pPr>
        <w:keepNext/>
        <w:widowControl w:val="0"/>
        <w:adjustRightInd w:val="0"/>
        <w:spacing w:before="120" w:after="120" w:line="240" w:lineRule="auto"/>
        <w:jc w:val="center"/>
        <w:outlineLvl w:val="1"/>
        <w:rPr>
          <w:rFonts w:ascii="Times New Roman" w:eastAsia="Times New Roman" w:hAnsi="Times New Roman" w:cs="Times New Roman"/>
          <w:b/>
          <w:bCs/>
          <w:i/>
          <w:kern w:val="28"/>
          <w:sz w:val="24"/>
          <w:szCs w:val="24"/>
        </w:rPr>
      </w:pPr>
      <w:bookmarkStart w:id="62" w:name="i324537"/>
      <w:r w:rsidRPr="00CB62EA">
        <w:rPr>
          <w:rFonts w:ascii="Times New Roman" w:eastAsia="Times New Roman" w:hAnsi="Times New Roman" w:cs="Times New Roman"/>
          <w:b/>
          <w:bCs/>
          <w:i/>
          <w:kern w:val="28"/>
          <w:sz w:val="24"/>
          <w:szCs w:val="28"/>
        </w:rPr>
        <w:t>2.9. Требования к соблюдению санитарных правил и норм</w:t>
      </w:r>
      <w:bookmarkStart w:id="63" w:name="_Toc61948182"/>
      <w:bookmarkEnd w:id="62"/>
      <w:bookmarkEnd w:id="63"/>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2.9.1. В соответствии с </w:t>
      </w:r>
      <w:hyperlink r:id="rId63" w:tooltip="О санитарно-эпидемиологическом благополучии населения" w:history="1">
        <w:r w:rsidRPr="00CB62EA">
          <w:rPr>
            <w:rFonts w:ascii="Times New Roman" w:eastAsia="Times New Roman" w:hAnsi="Times New Roman" w:cs="Times New Roman"/>
            <w:color w:val="0000FF"/>
            <w:sz w:val="20"/>
            <w:u w:val="single"/>
          </w:rPr>
          <w:t>Федеральным законом № 52-</w:t>
        </w:r>
      </w:hyperlink>
      <w:r w:rsidRPr="00CB62EA">
        <w:rPr>
          <w:rFonts w:ascii="Times New Roman" w:eastAsia="Times New Roman" w:hAnsi="Times New Roman" w:cs="Times New Roman"/>
          <w:sz w:val="24"/>
          <w:szCs w:val="23"/>
        </w:rPr>
        <w:t>ФЗ от 30.03.99 «О санитарно-эпидемиологическом благополучии населения» в учреждении должны быть санитарные правила, а также другие нормативные документы с учетом профиля подготовки к профессиям. Руководитель учреждения НПО является ответственным за выполнение настоящих санитарных правил.</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2.9.2. Медицинский персонал учреждения НПО осуществляет повседневный </w:t>
      </w:r>
      <w:proofErr w:type="gramStart"/>
      <w:r w:rsidRPr="00CB62EA">
        <w:rPr>
          <w:rFonts w:ascii="Times New Roman" w:eastAsia="Times New Roman" w:hAnsi="Times New Roman" w:cs="Times New Roman"/>
          <w:sz w:val="24"/>
          <w:szCs w:val="23"/>
        </w:rPr>
        <w:t>контроль за</w:t>
      </w:r>
      <w:proofErr w:type="gramEnd"/>
      <w:r w:rsidRPr="00CB62EA">
        <w:rPr>
          <w:rFonts w:ascii="Times New Roman" w:eastAsia="Times New Roman" w:hAnsi="Times New Roman" w:cs="Times New Roman"/>
          <w:sz w:val="24"/>
          <w:szCs w:val="23"/>
        </w:rPr>
        <w:t xml:space="preserve"> соблюдением санитарных правил.</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2.9.3. Надзор за выполнением настоящих санитарных правил осуществляют территориальные центры Госсанэпиднадзора.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2.9.4. За нарушение санитарного законодательства устанавливается дисциплинарная, административная и уголовная ответственность.</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2.9.5. Руководитель учреждения обязан организовывать производственный контроль, в т.ч. посредством проведения лабораторных исследований и испытаний, за соблюдением санитарных правил и выполнением санитарно-противоэпидемических (профилактических) мероприятий.</w:t>
      </w:r>
    </w:p>
    <w:p w:rsidR="00CB62EA" w:rsidRPr="00CB62EA" w:rsidRDefault="00CB62EA" w:rsidP="00CB62EA">
      <w:pPr>
        <w:adjustRightInd w:val="0"/>
        <w:spacing w:before="120" w:after="120" w:line="240" w:lineRule="auto"/>
        <w:jc w:val="right"/>
        <w:outlineLvl w:val="0"/>
        <w:rPr>
          <w:rFonts w:ascii="Times New Roman" w:eastAsia="Times New Roman" w:hAnsi="Times New Roman" w:cs="Times New Roman"/>
          <w:b/>
          <w:bCs/>
          <w:kern w:val="28"/>
          <w:sz w:val="24"/>
          <w:szCs w:val="24"/>
        </w:rPr>
      </w:pPr>
      <w:bookmarkStart w:id="64" w:name="i342364"/>
      <w:bookmarkStart w:id="65" w:name="_Toc61948183"/>
      <w:bookmarkStart w:id="66" w:name="i338127"/>
      <w:bookmarkEnd w:id="66"/>
      <w:r w:rsidRPr="00CB62EA">
        <w:rPr>
          <w:rFonts w:ascii="Times New Roman" w:eastAsia="Times New Roman" w:hAnsi="Times New Roman" w:cs="Times New Roman"/>
          <w:b/>
          <w:bCs/>
          <w:kern w:val="28"/>
          <w:sz w:val="24"/>
          <w:szCs w:val="32"/>
        </w:rPr>
        <w:t>Приложение 1</w:t>
      </w:r>
      <w:bookmarkStart w:id="67" w:name="PO0000257"/>
      <w:bookmarkEnd w:id="64"/>
      <w:bookmarkEnd w:id="65"/>
    </w:p>
    <w:p w:rsidR="00CB62EA" w:rsidRPr="00CB62EA" w:rsidRDefault="00CB62EA" w:rsidP="00CB62EA">
      <w:pPr>
        <w:adjustRightInd w:val="0"/>
        <w:spacing w:after="120" w:line="240" w:lineRule="auto"/>
        <w:jc w:val="center"/>
        <w:outlineLvl w:val="0"/>
        <w:rPr>
          <w:rFonts w:ascii="Times New Roman" w:eastAsia="Times New Roman" w:hAnsi="Times New Roman" w:cs="Times New Roman"/>
          <w:b/>
          <w:bCs/>
          <w:kern w:val="28"/>
          <w:sz w:val="24"/>
          <w:szCs w:val="24"/>
        </w:rPr>
      </w:pPr>
      <w:bookmarkStart w:id="68" w:name="i353171"/>
      <w:bookmarkEnd w:id="67"/>
      <w:r w:rsidRPr="00CB62EA">
        <w:rPr>
          <w:rFonts w:ascii="Times New Roman" w:eastAsia="Times New Roman" w:hAnsi="Times New Roman" w:cs="Times New Roman"/>
          <w:b/>
          <w:bCs/>
          <w:kern w:val="28"/>
          <w:sz w:val="24"/>
          <w:szCs w:val="32"/>
        </w:rPr>
        <w:t>Уровни искусственной освещенности при различных видах</w:t>
      </w:r>
      <w:bookmarkStart w:id="69" w:name="_Toc61948184"/>
      <w:bookmarkEnd w:id="68"/>
      <w:r w:rsidRPr="00CB62EA">
        <w:rPr>
          <w:rFonts w:ascii="Times New Roman" w:eastAsia="Times New Roman" w:hAnsi="Times New Roman" w:cs="Times New Roman"/>
          <w:b/>
          <w:bCs/>
          <w:kern w:val="28"/>
          <w:sz w:val="24"/>
          <w:szCs w:val="24"/>
        </w:rPr>
        <w:t xml:space="preserve"> </w:t>
      </w:r>
      <w:r w:rsidRPr="00CB62EA">
        <w:rPr>
          <w:rFonts w:ascii="Times New Roman" w:eastAsia="Times New Roman" w:hAnsi="Times New Roman" w:cs="Times New Roman"/>
          <w:b/>
          <w:bCs/>
          <w:kern w:val="28"/>
          <w:sz w:val="24"/>
          <w:szCs w:val="32"/>
        </w:rPr>
        <w:t>зрительных работ, выполняемых подростками</w:t>
      </w:r>
      <w:r w:rsidRPr="00CB62EA">
        <w:rPr>
          <w:rFonts w:ascii="Times New Roman" w:eastAsia="Times New Roman" w:hAnsi="Times New Roman" w:cs="Times New Roman"/>
          <w:b/>
          <w:bCs/>
          <w:kern w:val="28"/>
          <w:sz w:val="24"/>
          <w:szCs w:val="24"/>
        </w:rPr>
        <w:t xml:space="preserve"> </w:t>
      </w:r>
      <w:r w:rsidRPr="00CB62EA">
        <w:rPr>
          <w:rFonts w:ascii="Times New Roman" w:eastAsia="Times New Roman" w:hAnsi="Times New Roman" w:cs="Times New Roman"/>
          <w:b/>
          <w:bCs/>
          <w:kern w:val="28"/>
          <w:sz w:val="24"/>
          <w:szCs w:val="32"/>
        </w:rPr>
        <w:t>при использовании люминесцентных ламп</w:t>
      </w:r>
      <w:bookmarkEnd w:id="69"/>
    </w:p>
    <w:tbl>
      <w:tblPr>
        <w:tblW w:w="5000" w:type="pct"/>
        <w:jc w:val="center"/>
        <w:tblCellMar>
          <w:left w:w="28" w:type="dxa"/>
          <w:right w:w="28" w:type="dxa"/>
        </w:tblCellMar>
        <w:tblLook w:val="04A0"/>
      </w:tblPr>
      <w:tblGrid>
        <w:gridCol w:w="2424"/>
        <w:gridCol w:w="2451"/>
        <w:gridCol w:w="4536"/>
      </w:tblGrid>
      <w:tr w:rsidR="00CB62EA" w:rsidRPr="00CB62EA">
        <w:trPr>
          <w:tblHeader/>
          <w:jc w:val="center"/>
        </w:trPr>
        <w:tc>
          <w:tcPr>
            <w:tcW w:w="1288"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lastRenderedPageBreak/>
              <w:t>Наименование мастерских</w:t>
            </w:r>
          </w:p>
        </w:tc>
        <w:tc>
          <w:tcPr>
            <w:tcW w:w="1302"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Система искусственного освещения</w:t>
            </w:r>
          </w:p>
        </w:tc>
        <w:tc>
          <w:tcPr>
            <w:tcW w:w="2410"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Освещенность в люкс</w:t>
            </w:r>
          </w:p>
        </w:tc>
      </w:tr>
      <w:bookmarkEnd w:id="41"/>
      <w:tr w:rsidR="00CB62EA" w:rsidRPr="00CB62EA">
        <w:trPr>
          <w:jc w:val="center"/>
        </w:trPr>
        <w:tc>
          <w:tcPr>
            <w:tcW w:w="1288" w:type="pct"/>
            <w:vMerge w:val="restar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Швейные</w:t>
            </w:r>
          </w:p>
        </w:tc>
        <w:tc>
          <w:tcPr>
            <w:tcW w:w="1302" w:type="pct"/>
            <w:tcBorders>
              <w:top w:val="single" w:sz="6" w:space="0" w:color="auto"/>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Общее</w:t>
            </w:r>
          </w:p>
        </w:tc>
        <w:tc>
          <w:tcPr>
            <w:tcW w:w="2410" w:type="pct"/>
            <w:tcBorders>
              <w:top w:val="single" w:sz="6" w:space="0" w:color="auto"/>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600 для светлой поверхности</w:t>
            </w:r>
          </w:p>
        </w:tc>
      </w:tr>
      <w:tr w:rsidR="00CB62EA" w:rsidRPr="00CB62EA">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CB62EA" w:rsidRPr="00CB62EA" w:rsidRDefault="00CB62EA" w:rsidP="00CB62EA">
            <w:pPr>
              <w:spacing w:after="0" w:line="240" w:lineRule="auto"/>
              <w:rPr>
                <w:rFonts w:ascii="Times New Roman" w:eastAsia="Times New Roman" w:hAnsi="Times New Roman" w:cs="Times New Roman"/>
                <w:sz w:val="20"/>
                <w:szCs w:val="24"/>
              </w:rPr>
            </w:pPr>
          </w:p>
        </w:tc>
        <w:tc>
          <w:tcPr>
            <w:tcW w:w="1302" w:type="pct"/>
            <w:tcBorders>
              <w:top w:val="nil"/>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rPr>
              <w:t>Комбинированное*</w:t>
            </w:r>
          </w:p>
        </w:tc>
        <w:tc>
          <w:tcPr>
            <w:tcW w:w="2410" w:type="pct"/>
            <w:tcBorders>
              <w:top w:val="nil"/>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4750 для темной поверхности</w:t>
            </w:r>
          </w:p>
        </w:tc>
      </w:tr>
      <w:tr w:rsidR="00CB62EA" w:rsidRPr="00CB62EA">
        <w:trPr>
          <w:jc w:val="center"/>
        </w:trPr>
        <w:tc>
          <w:tcPr>
            <w:tcW w:w="128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Сборочные цеха часового производства</w:t>
            </w:r>
          </w:p>
        </w:tc>
        <w:tc>
          <w:tcPr>
            <w:tcW w:w="13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rPr>
              <w:t>Комбинированное*</w:t>
            </w:r>
          </w:p>
        </w:tc>
        <w:tc>
          <w:tcPr>
            <w:tcW w:w="241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4000</w:t>
            </w:r>
          </w:p>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5000 при использовании оптических приборов 30 - 65 % рабочего времени</w:t>
            </w:r>
          </w:p>
        </w:tc>
      </w:tr>
      <w:tr w:rsidR="00CB62EA" w:rsidRPr="00CB62EA">
        <w:trPr>
          <w:jc w:val="center"/>
        </w:trPr>
        <w:tc>
          <w:tcPr>
            <w:tcW w:w="128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Столярные</w:t>
            </w:r>
          </w:p>
        </w:tc>
        <w:tc>
          <w:tcPr>
            <w:tcW w:w="13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rPr>
              <w:t>Общее</w:t>
            </w:r>
          </w:p>
        </w:tc>
        <w:tc>
          <w:tcPr>
            <w:tcW w:w="241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500</w:t>
            </w:r>
          </w:p>
        </w:tc>
      </w:tr>
      <w:tr w:rsidR="00CB62EA" w:rsidRPr="00CB62EA">
        <w:trPr>
          <w:jc w:val="center"/>
        </w:trPr>
        <w:tc>
          <w:tcPr>
            <w:tcW w:w="1288" w:type="pct"/>
            <w:vMerge w:val="restar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Слесарные</w:t>
            </w:r>
          </w:p>
        </w:tc>
        <w:tc>
          <w:tcPr>
            <w:tcW w:w="1302" w:type="pct"/>
            <w:tcBorders>
              <w:top w:val="single" w:sz="6" w:space="0" w:color="auto"/>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rPr>
              <w:t>Общее</w:t>
            </w:r>
          </w:p>
        </w:tc>
        <w:tc>
          <w:tcPr>
            <w:tcW w:w="2410" w:type="pct"/>
            <w:tcBorders>
              <w:top w:val="single" w:sz="6" w:space="0" w:color="auto"/>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600</w:t>
            </w:r>
          </w:p>
        </w:tc>
      </w:tr>
      <w:tr w:rsidR="00CB62EA" w:rsidRPr="00CB62EA">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CB62EA" w:rsidRPr="00CB62EA" w:rsidRDefault="00CB62EA" w:rsidP="00CB62EA">
            <w:pPr>
              <w:spacing w:after="0" w:line="240" w:lineRule="auto"/>
              <w:rPr>
                <w:rFonts w:ascii="Times New Roman" w:eastAsia="Times New Roman" w:hAnsi="Times New Roman" w:cs="Times New Roman"/>
                <w:sz w:val="20"/>
                <w:szCs w:val="24"/>
              </w:rPr>
            </w:pPr>
          </w:p>
        </w:tc>
        <w:tc>
          <w:tcPr>
            <w:tcW w:w="1302" w:type="pct"/>
            <w:tcBorders>
              <w:top w:val="nil"/>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rPr>
              <w:t>Комбинированное*</w:t>
            </w:r>
          </w:p>
        </w:tc>
        <w:tc>
          <w:tcPr>
            <w:tcW w:w="2410" w:type="pct"/>
            <w:tcBorders>
              <w:top w:val="nil"/>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1000</w:t>
            </w:r>
          </w:p>
        </w:tc>
      </w:tr>
      <w:tr w:rsidR="00CB62EA" w:rsidRPr="00CB62EA">
        <w:trPr>
          <w:jc w:val="center"/>
        </w:trPr>
        <w:tc>
          <w:tcPr>
            <w:tcW w:w="128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Токарные</w:t>
            </w:r>
          </w:p>
        </w:tc>
        <w:tc>
          <w:tcPr>
            <w:tcW w:w="13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rPr>
              <w:t>Комбинированное*</w:t>
            </w:r>
          </w:p>
        </w:tc>
        <w:tc>
          <w:tcPr>
            <w:tcW w:w="241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1000</w:t>
            </w:r>
          </w:p>
        </w:tc>
      </w:tr>
      <w:tr w:rsidR="00CB62EA" w:rsidRPr="00CB62EA">
        <w:trPr>
          <w:jc w:val="center"/>
        </w:trPr>
        <w:tc>
          <w:tcPr>
            <w:tcW w:w="1288"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Фрезерные</w:t>
            </w:r>
          </w:p>
        </w:tc>
        <w:tc>
          <w:tcPr>
            <w:tcW w:w="1302"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rPr>
              <w:t>Комбинированное*</w:t>
            </w:r>
          </w:p>
        </w:tc>
        <w:tc>
          <w:tcPr>
            <w:tcW w:w="2410"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1000</w:t>
            </w:r>
          </w:p>
        </w:tc>
      </w:tr>
    </w:tbl>
    <w:p w:rsidR="00CB62EA" w:rsidRPr="00CB62EA" w:rsidRDefault="00CB62EA" w:rsidP="00CB62EA">
      <w:pPr>
        <w:tabs>
          <w:tab w:val="num" w:pos="700"/>
          <w:tab w:val="num" w:pos="1003"/>
        </w:tabs>
        <w:adjustRightInd w:val="0"/>
        <w:spacing w:before="120"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Доля общего освещения при указанных видах зрительных работ подростков составляет не менее 50 %.</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 xml:space="preserve">При использовании ламп накаливания нормы освещенности снижаются на 1 - 2 ступени шкалы освещенности в зависимости от точности работ по </w:t>
      </w:r>
      <w:proofErr w:type="spellStart"/>
      <w:r w:rsidRPr="00CB62EA">
        <w:rPr>
          <w:rFonts w:ascii="Times New Roman" w:eastAsia="Times New Roman" w:hAnsi="Times New Roman" w:cs="Times New Roman"/>
          <w:sz w:val="24"/>
          <w:szCs w:val="23"/>
        </w:rPr>
        <w:t>СНиП</w:t>
      </w:r>
      <w:proofErr w:type="spellEnd"/>
      <w:r w:rsidRPr="00CB62EA">
        <w:rPr>
          <w:rFonts w:ascii="Times New Roman" w:eastAsia="Times New Roman" w:hAnsi="Times New Roman" w:cs="Times New Roman"/>
          <w:sz w:val="24"/>
          <w:szCs w:val="23"/>
        </w:rPr>
        <w:t xml:space="preserve"> о естественном и искусственном освещении.</w:t>
      </w:r>
    </w:p>
    <w:p w:rsidR="00CB62EA" w:rsidRPr="00CB62EA" w:rsidRDefault="00CB62EA" w:rsidP="00CB62EA">
      <w:pPr>
        <w:adjustRightInd w:val="0"/>
        <w:spacing w:before="120" w:after="120" w:line="240" w:lineRule="auto"/>
        <w:jc w:val="right"/>
        <w:outlineLvl w:val="0"/>
        <w:rPr>
          <w:rFonts w:ascii="Times New Roman" w:eastAsia="Times New Roman" w:hAnsi="Times New Roman" w:cs="Times New Roman"/>
          <w:b/>
          <w:bCs/>
          <w:kern w:val="28"/>
          <w:sz w:val="24"/>
          <w:szCs w:val="24"/>
        </w:rPr>
      </w:pPr>
      <w:bookmarkStart w:id="70" w:name="i371814"/>
      <w:bookmarkStart w:id="71" w:name="_Toc61948185"/>
      <w:bookmarkStart w:id="72" w:name="i362566"/>
      <w:bookmarkEnd w:id="72"/>
      <w:r w:rsidRPr="00CB62EA">
        <w:rPr>
          <w:rFonts w:ascii="Times New Roman" w:eastAsia="Times New Roman" w:hAnsi="Times New Roman" w:cs="Times New Roman"/>
          <w:b/>
          <w:bCs/>
          <w:kern w:val="28"/>
          <w:sz w:val="24"/>
          <w:szCs w:val="32"/>
        </w:rPr>
        <w:t>Приложение 2</w:t>
      </w:r>
      <w:bookmarkStart w:id="73" w:name="PO0000258"/>
      <w:bookmarkEnd w:id="70"/>
      <w:bookmarkEnd w:id="71"/>
    </w:p>
    <w:p w:rsidR="00CB62EA" w:rsidRPr="00CB62EA" w:rsidRDefault="00CB62EA" w:rsidP="00CB62EA">
      <w:pPr>
        <w:adjustRightInd w:val="0"/>
        <w:spacing w:after="120" w:line="240" w:lineRule="auto"/>
        <w:jc w:val="center"/>
        <w:outlineLvl w:val="0"/>
        <w:rPr>
          <w:rFonts w:ascii="Times New Roman" w:eastAsia="Times New Roman" w:hAnsi="Times New Roman" w:cs="Times New Roman"/>
          <w:b/>
          <w:bCs/>
          <w:kern w:val="28"/>
          <w:sz w:val="24"/>
          <w:szCs w:val="24"/>
        </w:rPr>
      </w:pPr>
      <w:bookmarkStart w:id="74" w:name="i387111"/>
      <w:bookmarkEnd w:id="73"/>
      <w:r w:rsidRPr="00CB62EA">
        <w:rPr>
          <w:rFonts w:ascii="Times New Roman" w:eastAsia="Times New Roman" w:hAnsi="Times New Roman" w:cs="Times New Roman"/>
          <w:b/>
          <w:bCs/>
          <w:kern w:val="28"/>
          <w:sz w:val="24"/>
          <w:szCs w:val="32"/>
        </w:rPr>
        <w:t>Группировка предметов по степени сложности усвоения учебного материала</w:t>
      </w:r>
      <w:bookmarkStart w:id="75" w:name="_Toc61948186"/>
      <w:bookmarkEnd w:id="74"/>
      <w:bookmarkEnd w:id="75"/>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b/>
          <w:bCs/>
          <w:sz w:val="24"/>
          <w:szCs w:val="23"/>
        </w:rPr>
        <w:t xml:space="preserve">Первая степень сложности </w:t>
      </w:r>
      <w:r w:rsidRPr="00CB62EA">
        <w:rPr>
          <w:rFonts w:ascii="Times New Roman" w:eastAsia="Times New Roman" w:hAnsi="Times New Roman" w:cs="Times New Roman"/>
          <w:sz w:val="24"/>
          <w:szCs w:val="23"/>
        </w:rPr>
        <w:t>- учебные дисциплины, изучение которых требует от учащихся умения оперировать абстрактными понятиями, способности усваивать сущность явлений, законов, категорий, а также запоминать большое количество фактического материала: математика, физика, история, обществоведение, изучение языков.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b/>
          <w:bCs/>
          <w:sz w:val="24"/>
          <w:szCs w:val="23"/>
        </w:rPr>
        <w:t xml:space="preserve">Вторая степень сложности </w:t>
      </w:r>
      <w:r w:rsidRPr="00CB62EA">
        <w:rPr>
          <w:rFonts w:ascii="Times New Roman" w:eastAsia="Times New Roman" w:hAnsi="Times New Roman" w:cs="Times New Roman"/>
          <w:sz w:val="24"/>
          <w:szCs w:val="23"/>
        </w:rPr>
        <w:t>- предметы, в которых доля абстрактных понятий значительно снижается по сравнению с учебными дисциплинами первой группы, при этом учащиеся должны усваивать законы, факты, что вносит некоторое разнообразие в характер их умственной деятельности: химия, специальная технология и др.</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b/>
          <w:bCs/>
          <w:sz w:val="24"/>
          <w:szCs w:val="23"/>
        </w:rPr>
        <w:t xml:space="preserve">Третья степень сложности </w:t>
      </w:r>
      <w:r w:rsidRPr="00CB62EA">
        <w:rPr>
          <w:rFonts w:ascii="Times New Roman" w:eastAsia="Times New Roman" w:hAnsi="Times New Roman" w:cs="Times New Roman"/>
          <w:sz w:val="24"/>
          <w:szCs w:val="23"/>
        </w:rPr>
        <w:t>- предметы, имеющие прикладной характер; при их изучении учащиеся, используя известные законы и теории, усваивают фактический материал: материаловедение, организация и технология производства работ и др.</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b/>
          <w:bCs/>
          <w:sz w:val="24"/>
          <w:szCs w:val="23"/>
        </w:rPr>
        <w:t xml:space="preserve">Четвертая степень сложности </w:t>
      </w:r>
      <w:r w:rsidRPr="00CB62EA">
        <w:rPr>
          <w:rFonts w:ascii="Times New Roman" w:eastAsia="Times New Roman" w:hAnsi="Times New Roman" w:cs="Times New Roman"/>
          <w:sz w:val="24"/>
          <w:szCs w:val="23"/>
        </w:rPr>
        <w:t>- предметы, изучение которых помимо умственного труда требует значительного объема физических действий: физическое воспитание, начальная военная подготовка.</w:t>
      </w:r>
    </w:p>
    <w:p w:rsidR="00CB62EA" w:rsidRPr="00CB62EA" w:rsidRDefault="00CB62EA" w:rsidP="00CB62EA">
      <w:pPr>
        <w:keepNext/>
        <w:widowControl w:val="0"/>
        <w:adjustRightInd w:val="0"/>
        <w:spacing w:before="120" w:after="120" w:line="240" w:lineRule="auto"/>
        <w:jc w:val="right"/>
        <w:outlineLvl w:val="0"/>
        <w:rPr>
          <w:rFonts w:ascii="Times New Roman" w:eastAsia="Times New Roman" w:hAnsi="Times New Roman" w:cs="Times New Roman"/>
          <w:b/>
          <w:bCs/>
          <w:kern w:val="28"/>
          <w:sz w:val="24"/>
          <w:szCs w:val="24"/>
        </w:rPr>
      </w:pPr>
      <w:bookmarkStart w:id="76" w:name="i408645"/>
      <w:bookmarkStart w:id="77" w:name="_Toc61948187"/>
      <w:bookmarkStart w:id="78" w:name="i398082"/>
      <w:bookmarkEnd w:id="78"/>
      <w:r w:rsidRPr="00CB62EA">
        <w:rPr>
          <w:rFonts w:ascii="Times New Roman" w:eastAsia="Times New Roman" w:hAnsi="Times New Roman" w:cs="Times New Roman"/>
          <w:b/>
          <w:bCs/>
          <w:kern w:val="28"/>
          <w:sz w:val="24"/>
          <w:szCs w:val="32"/>
        </w:rPr>
        <w:t>Приложение 3</w:t>
      </w:r>
      <w:bookmarkStart w:id="79" w:name="PO0000259"/>
      <w:bookmarkEnd w:id="76"/>
      <w:bookmarkEnd w:id="77"/>
    </w:p>
    <w:p w:rsidR="00CB62EA" w:rsidRPr="00CB62EA" w:rsidRDefault="00CB62EA" w:rsidP="00CB62EA">
      <w:pPr>
        <w:adjustRightInd w:val="0"/>
        <w:spacing w:after="120" w:line="240" w:lineRule="auto"/>
        <w:jc w:val="center"/>
        <w:outlineLvl w:val="0"/>
        <w:rPr>
          <w:rFonts w:ascii="Times New Roman" w:eastAsia="Times New Roman" w:hAnsi="Times New Roman" w:cs="Times New Roman"/>
          <w:b/>
          <w:bCs/>
          <w:kern w:val="28"/>
          <w:sz w:val="24"/>
          <w:szCs w:val="24"/>
        </w:rPr>
      </w:pPr>
      <w:bookmarkStart w:id="80" w:name="i416346"/>
      <w:bookmarkEnd w:id="79"/>
      <w:r w:rsidRPr="00CB62EA">
        <w:rPr>
          <w:rFonts w:ascii="Times New Roman" w:eastAsia="Times New Roman" w:hAnsi="Times New Roman" w:cs="Times New Roman"/>
          <w:b/>
          <w:bCs/>
          <w:kern w:val="28"/>
          <w:sz w:val="24"/>
          <w:szCs w:val="32"/>
        </w:rPr>
        <w:t>Рекомендации по организации физического воспитания обучающихся в учреждениях НПО</w:t>
      </w:r>
      <w:bookmarkStart w:id="81" w:name="_Toc61948188"/>
      <w:bookmarkEnd w:id="80"/>
      <w:bookmarkEnd w:id="81"/>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1. В распорядке дня учреждения НПО рекомендуется отразить физкультурно-оздоровительные мероприятия, которые должны организовываться в течение учебного дня - гимнастика до занятий, уроки физкультуры, подвижная перемена, факультативные занятия, расписание секций.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 Гимнастику до начала теоретических занятий или производственной практики проводят ежедневно с целью ускорения врабатываемости организма. Продолжительность занятий около 10 мин. Используют как </w:t>
      </w:r>
      <w:proofErr w:type="spellStart"/>
      <w:r w:rsidRPr="00CB62EA">
        <w:rPr>
          <w:rFonts w:ascii="Times New Roman" w:eastAsia="Times New Roman" w:hAnsi="Times New Roman" w:cs="Times New Roman"/>
          <w:sz w:val="24"/>
          <w:szCs w:val="23"/>
        </w:rPr>
        <w:t>общеразвивающие</w:t>
      </w:r>
      <w:proofErr w:type="spellEnd"/>
      <w:r w:rsidRPr="00CB62EA">
        <w:rPr>
          <w:rFonts w:ascii="Times New Roman" w:eastAsia="Times New Roman" w:hAnsi="Times New Roman" w:cs="Times New Roman"/>
          <w:sz w:val="24"/>
          <w:szCs w:val="23"/>
        </w:rPr>
        <w:t>, так и специальные гимнастические упражнения для тех групп мышц, которые преимущественно участвуют в предстоящей работе. Занятия проводят в учебных помещениях или мастерских под контролем преподавателя (мастера).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3. Физкультурные паузы продолжительностью 3 - 5 мин проводят при теоретическом обучении в середине третьего и пятого уроков с целью снятия утомления, улучшения кровообращения и дыхания организма обучающихся. При производственном обучении в мастерских или на базовых предприятиях физкультурные паузы также проводят во второй </w:t>
      </w:r>
      <w:r w:rsidRPr="00CB62EA">
        <w:rPr>
          <w:rFonts w:ascii="Times New Roman" w:eastAsia="Times New Roman" w:hAnsi="Times New Roman" w:cs="Times New Roman"/>
          <w:sz w:val="24"/>
          <w:szCs w:val="23"/>
        </w:rPr>
        <w:lastRenderedPageBreak/>
        <w:t>половине занятий с целью снятия утомления и повышения работоспособности организма.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proofErr w:type="gramStart"/>
      <w:r w:rsidRPr="00CB62EA">
        <w:rPr>
          <w:rFonts w:ascii="Times New Roman" w:eastAsia="Times New Roman" w:hAnsi="Times New Roman" w:cs="Times New Roman"/>
          <w:sz w:val="24"/>
          <w:szCs w:val="23"/>
        </w:rPr>
        <w:t>При наличии неблагоприятных производственных факторов (шум, вибрация, запыленность, загазованность, наличие микроклимата) физкультурная пауза проводится вне производственного помещения, т.е. в местах, специально отведенных для отдыха.</w:t>
      </w:r>
      <w:proofErr w:type="gramEnd"/>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4. Подвижная перемена продолжительностью не менее 20 мин проводится после двух уроков теоретического обучения. Организация и проведение перемены возложены на руководителя физического воспитания и на преподавателя, проводившего предшествующий урок. Цель занятий - оптимизация двигательного режима и профилактика переутомления обучающихся.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5. </w:t>
      </w:r>
      <w:proofErr w:type="gramStart"/>
      <w:r w:rsidRPr="00CB62EA">
        <w:rPr>
          <w:rFonts w:ascii="Times New Roman" w:eastAsia="Times New Roman" w:hAnsi="Times New Roman" w:cs="Times New Roman"/>
          <w:sz w:val="24"/>
          <w:szCs w:val="23"/>
        </w:rPr>
        <w:t>При организации урока физической культуры продолжительностью 45 мин на подготовительную часть отводят 8 - 15 мин, на основную - 25 - 30 мин и на заключительную - 3 - 5 мин. Моторная плотность урока должна составлять 60 - 80 %. В основной части урока задают</w:t>
      </w:r>
      <w:r w:rsidRPr="00CB62EA">
        <w:rPr>
          <w:rFonts w:ascii="Times New Roman" w:eastAsia="Times New Roman" w:hAnsi="Times New Roman" w:cs="Times New Roman"/>
          <w:sz w:val="24"/>
          <w:szCs w:val="24"/>
        </w:rPr>
        <w:t xml:space="preserve"> </w:t>
      </w:r>
      <w:r w:rsidRPr="00CB62EA">
        <w:rPr>
          <w:rFonts w:ascii="Times New Roman" w:eastAsia="Times New Roman" w:hAnsi="Times New Roman" w:cs="Times New Roman"/>
          <w:sz w:val="24"/>
          <w:szCs w:val="23"/>
        </w:rPr>
        <w:t>физическую нагрузку на уровне частоты пульса 170 - 180 уд/мин. На профессионально-прикладную физическую подготовку (ППФП) отводят 20 - 40 % от общего времени урока</w:t>
      </w:r>
      <w:proofErr w:type="gramEnd"/>
      <w:r w:rsidRPr="00CB62EA">
        <w:rPr>
          <w:rFonts w:ascii="Times New Roman" w:eastAsia="Times New Roman" w:hAnsi="Times New Roman" w:cs="Times New Roman"/>
          <w:sz w:val="24"/>
          <w:szCs w:val="23"/>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6. Рекомендуется проводить 1 - 2 специализированных урока физической культуры в неделю с высокой интенсивностью нагрузки (моторная плотность 80 - 100 %) и избирательной направленностью на развитие ключевых профессионально-значимых функций, характерных для осваиваемой профессии.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7. На период производственной практики и каникул руководитель физического воспитания учреждения НПО дает обучающимся «домашнее задание» для самостоятельных занятий физическими упражнениями. Задания должны быть связаны с учебной программой, быть конкретными и проверяемыми.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8. Педагогический коллектив учреждения НПО формирует </w:t>
      </w:r>
      <w:proofErr w:type="gramStart"/>
      <w:r w:rsidRPr="00CB62EA">
        <w:rPr>
          <w:rFonts w:ascii="Times New Roman" w:eastAsia="Times New Roman" w:hAnsi="Times New Roman" w:cs="Times New Roman"/>
          <w:sz w:val="24"/>
          <w:szCs w:val="23"/>
        </w:rPr>
        <w:t>у</w:t>
      </w:r>
      <w:proofErr w:type="gramEnd"/>
      <w:r w:rsidRPr="00CB62EA">
        <w:rPr>
          <w:rFonts w:ascii="Times New Roman" w:eastAsia="Times New Roman" w:hAnsi="Times New Roman" w:cs="Times New Roman"/>
          <w:sz w:val="24"/>
          <w:szCs w:val="23"/>
        </w:rPr>
        <w:t xml:space="preserve"> обучающихся положительную мотивацию к регулярным занятиям физкультурой и спортом во </w:t>
      </w:r>
      <w:proofErr w:type="spellStart"/>
      <w:r w:rsidRPr="00CB62EA">
        <w:rPr>
          <w:rFonts w:ascii="Times New Roman" w:eastAsia="Times New Roman" w:hAnsi="Times New Roman" w:cs="Times New Roman"/>
          <w:sz w:val="24"/>
          <w:szCs w:val="23"/>
        </w:rPr>
        <w:t>внеучебное</w:t>
      </w:r>
      <w:proofErr w:type="spellEnd"/>
      <w:r w:rsidRPr="00CB62EA">
        <w:rPr>
          <w:rFonts w:ascii="Times New Roman" w:eastAsia="Times New Roman" w:hAnsi="Times New Roman" w:cs="Times New Roman"/>
          <w:sz w:val="24"/>
          <w:szCs w:val="23"/>
        </w:rPr>
        <w:t xml:space="preserve"> время. Эти занятия включают утреннюю физическую зарядку в сочетании с закаливающими процедурами, самостоятельные занятия и тренировки с учетом профессионально-прикладной направленности и полезности для дальнейшей профессиональной деятельности.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9. При организации внеклассной спортивной работы следует культивировать те виды спорта, которые обладают профессионально-прикладной эффективностью и учитывают специфику выбранной профессии. Примеры представлены в таблице.</w:t>
      </w:r>
    </w:p>
    <w:p w:rsidR="00CB62EA" w:rsidRPr="00CB62EA" w:rsidRDefault="00CB62EA" w:rsidP="00CB62EA">
      <w:pPr>
        <w:adjustRightInd w:val="0"/>
        <w:spacing w:before="120" w:after="120" w:line="240" w:lineRule="auto"/>
        <w:jc w:val="center"/>
        <w:rPr>
          <w:rFonts w:ascii="Times New Roman" w:eastAsia="Times New Roman" w:hAnsi="Times New Roman" w:cs="Times New Roman"/>
          <w:sz w:val="24"/>
          <w:szCs w:val="24"/>
        </w:rPr>
      </w:pPr>
      <w:r w:rsidRPr="00CB62EA">
        <w:rPr>
          <w:rFonts w:ascii="Times New Roman" w:eastAsia="Times New Roman" w:hAnsi="Times New Roman" w:cs="Times New Roman"/>
          <w:b/>
          <w:bCs/>
          <w:sz w:val="24"/>
          <w:szCs w:val="19"/>
        </w:rPr>
        <w:t>Рекомендуемые виды спорта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3388"/>
        <w:gridCol w:w="6023"/>
      </w:tblGrid>
      <w:tr w:rsidR="00CB62EA" w:rsidRPr="00CB62EA">
        <w:trPr>
          <w:jc w:val="center"/>
        </w:trPr>
        <w:tc>
          <w:tcPr>
            <w:tcW w:w="1800" w:type="pct"/>
            <w:tcBorders>
              <w:top w:val="single" w:sz="4"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 Машиностроение и металлообработка</w:t>
            </w:r>
          </w:p>
        </w:tc>
        <w:tc>
          <w:tcPr>
            <w:tcW w:w="3200" w:type="pct"/>
            <w:tcBorders>
              <w:top w:val="single" w:sz="4"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Спортивные игры, легкая атлетика, борьба вольная и классическая, лыжные гонки, городки</w:t>
            </w:r>
          </w:p>
        </w:tc>
      </w:tr>
      <w:tr w:rsidR="00CB62EA" w:rsidRPr="00CB62EA">
        <w:trPr>
          <w:jc w:val="center"/>
        </w:trPr>
        <w:tc>
          <w:tcPr>
            <w:tcW w:w="180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 Радиотехническое и электронное производство</w:t>
            </w:r>
          </w:p>
        </w:tc>
        <w:tc>
          <w:tcPr>
            <w:tcW w:w="320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Баскетбол, волейбол, ручной мяч, теннис, настольный теннис</w:t>
            </w:r>
          </w:p>
        </w:tc>
      </w:tr>
      <w:tr w:rsidR="00CB62EA" w:rsidRPr="00CB62EA">
        <w:trPr>
          <w:jc w:val="center"/>
        </w:trPr>
        <w:tc>
          <w:tcPr>
            <w:tcW w:w="180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3. Химические и нефтехимические производства</w:t>
            </w:r>
          </w:p>
        </w:tc>
        <w:tc>
          <w:tcPr>
            <w:tcW w:w="320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proofErr w:type="gramStart"/>
            <w:r w:rsidRPr="00CB62EA">
              <w:rPr>
                <w:rFonts w:ascii="Times New Roman" w:eastAsia="Times New Roman" w:hAnsi="Times New Roman" w:cs="Times New Roman"/>
                <w:sz w:val="20"/>
                <w:szCs w:val="20"/>
              </w:rPr>
              <w:t>Легкая и тяжелая атлетика, баскетбол, ручной мяч, волейбол, настольный теннис, плавание; для слесарей-ремонтников - вольная и классическая борьба, лыжный спорт, городки</w:t>
            </w:r>
            <w:proofErr w:type="gramEnd"/>
          </w:p>
        </w:tc>
      </w:tr>
      <w:tr w:rsidR="00CB62EA" w:rsidRPr="00CB62EA">
        <w:trPr>
          <w:jc w:val="center"/>
        </w:trPr>
        <w:tc>
          <w:tcPr>
            <w:tcW w:w="180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4. Металлургическое производство</w:t>
            </w:r>
          </w:p>
        </w:tc>
        <w:tc>
          <w:tcPr>
            <w:tcW w:w="320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Легкая и тяжелая атлетика, лыжный и конькобежный спорт, гимнастика, велоспорт, туризм, фехтование</w:t>
            </w:r>
          </w:p>
        </w:tc>
      </w:tr>
      <w:tr w:rsidR="00CB62EA" w:rsidRPr="00CB62EA">
        <w:trPr>
          <w:jc w:val="center"/>
        </w:trPr>
        <w:tc>
          <w:tcPr>
            <w:tcW w:w="180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5</w:t>
            </w:r>
            <w:r w:rsidRPr="00CB62EA">
              <w:rPr>
                <w:rFonts w:ascii="Times New Roman" w:eastAsia="Times New Roman" w:hAnsi="Times New Roman" w:cs="Times New Roman"/>
                <w:i/>
                <w:iCs/>
                <w:sz w:val="20"/>
                <w:szCs w:val="20"/>
              </w:rPr>
              <w:t xml:space="preserve">. </w:t>
            </w:r>
            <w:r w:rsidRPr="00CB62EA">
              <w:rPr>
                <w:rFonts w:ascii="Times New Roman" w:eastAsia="Times New Roman" w:hAnsi="Times New Roman" w:cs="Times New Roman"/>
                <w:sz w:val="20"/>
                <w:szCs w:val="20"/>
              </w:rPr>
              <w:t>Добыча и переработка угля</w:t>
            </w:r>
          </w:p>
        </w:tc>
        <w:tc>
          <w:tcPr>
            <w:tcW w:w="320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Гимнастика, борьба - для машинистов угольных комбайнов и электрослесарей шахтного оборудования; баскетбол, настольный теннис - для машинистов шахтных электровозов</w:t>
            </w:r>
          </w:p>
        </w:tc>
      </w:tr>
      <w:tr w:rsidR="00CB62EA" w:rsidRPr="00CB62EA">
        <w:trPr>
          <w:jc w:val="center"/>
        </w:trPr>
        <w:tc>
          <w:tcPr>
            <w:tcW w:w="180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6. Текстильное производство</w:t>
            </w:r>
          </w:p>
        </w:tc>
        <w:tc>
          <w:tcPr>
            <w:tcW w:w="320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Легкая атлетика (бег на средние и длинные дистанции, спортивная ходьба), баскетбол, плавание</w:t>
            </w:r>
          </w:p>
        </w:tc>
      </w:tr>
      <w:tr w:rsidR="00CB62EA" w:rsidRPr="00CB62EA">
        <w:trPr>
          <w:jc w:val="center"/>
        </w:trPr>
        <w:tc>
          <w:tcPr>
            <w:tcW w:w="180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7. Производство обуви</w:t>
            </w:r>
          </w:p>
        </w:tc>
        <w:tc>
          <w:tcPr>
            <w:tcW w:w="320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Баскетбол, волейбол, легкая атлетика</w:t>
            </w:r>
          </w:p>
        </w:tc>
      </w:tr>
      <w:tr w:rsidR="00CB62EA" w:rsidRPr="00CB62EA">
        <w:trPr>
          <w:jc w:val="center"/>
        </w:trPr>
        <w:tc>
          <w:tcPr>
            <w:tcW w:w="180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8. Строительство</w:t>
            </w:r>
          </w:p>
        </w:tc>
        <w:tc>
          <w:tcPr>
            <w:tcW w:w="3200"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Спортивная гимнастика, плавание, лыжный спорт (для каменщиков); прыжки в воду и батут (для монтажников)</w:t>
            </w:r>
          </w:p>
        </w:tc>
      </w:tr>
      <w:tr w:rsidR="00CB62EA" w:rsidRPr="00CB62EA">
        <w:trPr>
          <w:jc w:val="center"/>
        </w:trPr>
        <w:tc>
          <w:tcPr>
            <w:tcW w:w="1800"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9. Сельское хозяйство</w:t>
            </w:r>
          </w:p>
        </w:tc>
        <w:tc>
          <w:tcPr>
            <w:tcW w:w="3200"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Легкая атлетика, баскетбол, гимнастика (для водителей с/</w:t>
            </w:r>
            <w:proofErr w:type="spellStart"/>
            <w:r w:rsidRPr="00CB62EA">
              <w:rPr>
                <w:rFonts w:ascii="Times New Roman" w:eastAsia="Times New Roman" w:hAnsi="Times New Roman" w:cs="Times New Roman"/>
                <w:sz w:val="20"/>
                <w:szCs w:val="20"/>
              </w:rPr>
              <w:t>х</w:t>
            </w:r>
            <w:proofErr w:type="spellEnd"/>
            <w:r w:rsidRPr="00CB62EA">
              <w:rPr>
                <w:rFonts w:ascii="Times New Roman" w:eastAsia="Times New Roman" w:hAnsi="Times New Roman" w:cs="Times New Roman"/>
                <w:sz w:val="20"/>
                <w:szCs w:val="20"/>
              </w:rPr>
              <w:t xml:space="preserve"> машин), фехтование</w:t>
            </w:r>
          </w:p>
        </w:tc>
      </w:tr>
    </w:tbl>
    <w:p w:rsidR="00CB62EA" w:rsidRPr="00CB62EA" w:rsidRDefault="00CB62EA" w:rsidP="00CB62EA">
      <w:pPr>
        <w:adjustRightInd w:val="0"/>
        <w:spacing w:before="120" w:after="120" w:line="240" w:lineRule="auto"/>
        <w:jc w:val="right"/>
        <w:outlineLvl w:val="0"/>
        <w:rPr>
          <w:rFonts w:ascii="Times New Roman" w:eastAsia="Times New Roman" w:hAnsi="Times New Roman" w:cs="Times New Roman"/>
          <w:b/>
          <w:bCs/>
          <w:kern w:val="28"/>
          <w:sz w:val="24"/>
          <w:szCs w:val="24"/>
        </w:rPr>
      </w:pPr>
      <w:bookmarkStart w:id="82" w:name="i437192"/>
      <w:bookmarkStart w:id="83" w:name="_Toc61948189"/>
      <w:bookmarkStart w:id="84" w:name="i425599"/>
      <w:bookmarkEnd w:id="84"/>
      <w:r w:rsidRPr="00CB62EA">
        <w:rPr>
          <w:rFonts w:ascii="Times New Roman" w:eastAsia="Times New Roman" w:hAnsi="Times New Roman" w:cs="Times New Roman"/>
          <w:b/>
          <w:bCs/>
          <w:kern w:val="28"/>
          <w:sz w:val="24"/>
          <w:szCs w:val="32"/>
        </w:rPr>
        <w:t>Приложение 4</w:t>
      </w:r>
      <w:bookmarkStart w:id="85" w:name="PO0000269"/>
      <w:bookmarkEnd w:id="82"/>
      <w:bookmarkEnd w:id="83"/>
    </w:p>
    <w:p w:rsidR="00CB62EA" w:rsidRPr="00CB62EA" w:rsidRDefault="00CB62EA" w:rsidP="00CB62EA">
      <w:pPr>
        <w:adjustRightInd w:val="0"/>
        <w:spacing w:after="120" w:line="240" w:lineRule="auto"/>
        <w:jc w:val="center"/>
        <w:outlineLvl w:val="0"/>
        <w:rPr>
          <w:rFonts w:ascii="Times New Roman" w:eastAsia="Times New Roman" w:hAnsi="Times New Roman" w:cs="Times New Roman"/>
          <w:b/>
          <w:bCs/>
          <w:kern w:val="28"/>
          <w:sz w:val="24"/>
          <w:szCs w:val="24"/>
        </w:rPr>
      </w:pPr>
      <w:bookmarkStart w:id="86" w:name="i447109"/>
      <w:bookmarkEnd w:id="85"/>
      <w:r w:rsidRPr="00CB62EA">
        <w:rPr>
          <w:rFonts w:ascii="Times New Roman" w:eastAsia="Times New Roman" w:hAnsi="Times New Roman" w:cs="Times New Roman"/>
          <w:b/>
          <w:bCs/>
          <w:kern w:val="28"/>
          <w:sz w:val="24"/>
          <w:szCs w:val="32"/>
        </w:rPr>
        <w:lastRenderedPageBreak/>
        <w:t>Рекомендуемые величины потребления пищевых веществ и энергии для обучающихся в учреждениях НПО</w:t>
      </w:r>
      <w:bookmarkStart w:id="87" w:name="_Toc61948190"/>
      <w:bookmarkEnd w:id="86"/>
      <w:bookmarkEnd w:id="87"/>
    </w:p>
    <w:tbl>
      <w:tblPr>
        <w:tblW w:w="5000" w:type="pct"/>
        <w:jc w:val="center"/>
        <w:tblCellMar>
          <w:left w:w="28" w:type="dxa"/>
          <w:right w:w="28" w:type="dxa"/>
        </w:tblCellMar>
        <w:tblLook w:val="04A0"/>
      </w:tblPr>
      <w:tblGrid>
        <w:gridCol w:w="4529"/>
        <w:gridCol w:w="2441"/>
        <w:gridCol w:w="2441"/>
      </w:tblGrid>
      <w:tr w:rsidR="00CB62EA" w:rsidRPr="00CB62EA">
        <w:trPr>
          <w:tblHeader/>
          <w:jc w:val="center"/>
        </w:trPr>
        <w:tc>
          <w:tcPr>
            <w:tcW w:w="2406" w:type="pct"/>
            <w:vMerge w:val="restar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Показатель</w:t>
            </w:r>
          </w:p>
        </w:tc>
        <w:tc>
          <w:tcPr>
            <w:tcW w:w="2594" w:type="pct"/>
            <w:gridSpan w:val="2"/>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Контингент</w:t>
            </w:r>
          </w:p>
        </w:tc>
      </w:tr>
      <w:tr w:rsidR="00CB62EA" w:rsidRPr="00CB62EA">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spacing w:after="0" w:line="240" w:lineRule="auto"/>
              <w:rPr>
                <w:rFonts w:ascii="Times New Roman" w:eastAsia="Times New Roman" w:hAnsi="Times New Roman" w:cs="Times New Roman"/>
                <w:sz w:val="20"/>
                <w:szCs w:val="24"/>
              </w:rPr>
            </w:pPr>
          </w:p>
        </w:tc>
        <w:tc>
          <w:tcPr>
            <w:tcW w:w="1297" w:type="pct"/>
            <w:tcBorders>
              <w:top w:val="single" w:sz="6"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юноши 15 - 18 лет</w:t>
            </w:r>
          </w:p>
        </w:tc>
        <w:tc>
          <w:tcPr>
            <w:tcW w:w="1297" w:type="pct"/>
            <w:tcBorders>
              <w:top w:val="single" w:sz="6"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девушки 15 - 18 лет</w:t>
            </w:r>
          </w:p>
        </w:tc>
      </w:tr>
      <w:tr w:rsidR="00CB62EA" w:rsidRPr="00CB62EA">
        <w:trPr>
          <w:jc w:val="center"/>
        </w:trPr>
        <w:tc>
          <w:tcPr>
            <w:tcW w:w="2406" w:type="pct"/>
            <w:tcBorders>
              <w:top w:val="single" w:sz="6" w:space="0" w:color="auto"/>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 xml:space="preserve">Белки, </w:t>
            </w:r>
            <w:proofErr w:type="gramStart"/>
            <w:r w:rsidRPr="00CB62EA">
              <w:rPr>
                <w:rFonts w:ascii="Times New Roman" w:eastAsia="Times New Roman" w:hAnsi="Times New Roman" w:cs="Times New Roman"/>
                <w:sz w:val="20"/>
                <w:szCs w:val="19"/>
              </w:rPr>
              <w:t>г</w:t>
            </w:r>
            <w:proofErr w:type="gramEnd"/>
          </w:p>
        </w:tc>
        <w:tc>
          <w:tcPr>
            <w:tcW w:w="1297" w:type="pct"/>
            <w:tcBorders>
              <w:top w:val="single" w:sz="6" w:space="0" w:color="auto"/>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98 - 113</w:t>
            </w:r>
          </w:p>
        </w:tc>
        <w:tc>
          <w:tcPr>
            <w:tcW w:w="1297" w:type="pct"/>
            <w:tcBorders>
              <w:top w:val="single" w:sz="6" w:space="0" w:color="auto"/>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90 - 104</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ind w:firstLine="300"/>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в т.ч. животного происхождения</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59 - 68</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54 - 62</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xml:space="preserve">Жиры, </w:t>
            </w:r>
            <w:proofErr w:type="gramStart"/>
            <w:r w:rsidRPr="00CB62EA">
              <w:rPr>
                <w:rFonts w:ascii="Times New Roman" w:eastAsia="Times New Roman" w:hAnsi="Times New Roman" w:cs="Times New Roman"/>
                <w:sz w:val="20"/>
                <w:szCs w:val="20"/>
              </w:rPr>
              <w:t>г</w:t>
            </w:r>
            <w:proofErr w:type="gramEnd"/>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100 - 115</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90 - 104</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ind w:firstLine="300"/>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в т.ч. растительного происхождения</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30 - 35</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27 - 31</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xml:space="preserve">Углеводы, </w:t>
            </w:r>
            <w:proofErr w:type="gramStart"/>
            <w:r w:rsidRPr="00CB62EA">
              <w:rPr>
                <w:rFonts w:ascii="Times New Roman" w:eastAsia="Times New Roman" w:hAnsi="Times New Roman" w:cs="Times New Roman"/>
                <w:sz w:val="20"/>
                <w:szCs w:val="20"/>
              </w:rPr>
              <w:t>г</w:t>
            </w:r>
            <w:proofErr w:type="gramEnd"/>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425 - 489</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360 - 414</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xml:space="preserve">Энергетическая ценность, </w:t>
            </w:r>
            <w:proofErr w:type="gramStart"/>
            <w:r w:rsidRPr="00CB62EA">
              <w:rPr>
                <w:rFonts w:ascii="Times New Roman" w:eastAsia="Times New Roman" w:hAnsi="Times New Roman" w:cs="Times New Roman"/>
                <w:sz w:val="20"/>
                <w:szCs w:val="20"/>
              </w:rPr>
              <w:t>ккал</w:t>
            </w:r>
            <w:proofErr w:type="gramEnd"/>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3000 - 3450</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2600 - 2990</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Витамины:</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ind w:firstLine="300"/>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 мг</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70</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70</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ind w:firstLine="300"/>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xml:space="preserve">А, мкг </w:t>
            </w:r>
            <w:proofErr w:type="spellStart"/>
            <w:r w:rsidRPr="00CB62EA">
              <w:rPr>
                <w:rFonts w:ascii="Times New Roman" w:eastAsia="Times New Roman" w:hAnsi="Times New Roman" w:cs="Times New Roman"/>
                <w:sz w:val="20"/>
                <w:szCs w:val="20"/>
              </w:rPr>
              <w:t>ретинол</w:t>
            </w:r>
            <w:proofErr w:type="spellEnd"/>
            <w:r w:rsidRPr="00CB62EA">
              <w:rPr>
                <w:rFonts w:ascii="Times New Roman" w:eastAsia="Times New Roman" w:hAnsi="Times New Roman" w:cs="Times New Roman"/>
                <w:sz w:val="20"/>
                <w:szCs w:val="20"/>
              </w:rPr>
              <w:t xml:space="preserve"> эквивалент</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1000</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800</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ind w:firstLine="300"/>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Е, мг токоферол эквивалент</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15</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12</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ind w:firstLine="300"/>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тиамин, мг</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1,5</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1,3</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ind w:firstLine="300"/>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рибофлавин, мг</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1,8</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1,5</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ind w:firstLine="300"/>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пиридоксин, мг</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2,0</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1,6</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ind w:firstLine="300"/>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xml:space="preserve">РР, мг </w:t>
            </w:r>
            <w:proofErr w:type="spellStart"/>
            <w:r w:rsidRPr="00CB62EA">
              <w:rPr>
                <w:rFonts w:ascii="Times New Roman" w:eastAsia="Times New Roman" w:hAnsi="Times New Roman" w:cs="Times New Roman"/>
                <w:sz w:val="20"/>
                <w:szCs w:val="20"/>
              </w:rPr>
              <w:t>ниац</w:t>
            </w:r>
            <w:proofErr w:type="spellEnd"/>
            <w:r w:rsidRPr="00CB62EA">
              <w:rPr>
                <w:rFonts w:ascii="Times New Roman" w:eastAsia="Times New Roman" w:hAnsi="Times New Roman" w:cs="Times New Roman"/>
                <w:sz w:val="20"/>
                <w:szCs w:val="20"/>
              </w:rPr>
              <w:t xml:space="preserve">. </w:t>
            </w:r>
            <w:proofErr w:type="spellStart"/>
            <w:r w:rsidRPr="00CB62EA">
              <w:rPr>
                <w:rFonts w:ascii="Times New Roman" w:eastAsia="Times New Roman" w:hAnsi="Times New Roman" w:cs="Times New Roman"/>
                <w:sz w:val="20"/>
                <w:szCs w:val="20"/>
              </w:rPr>
              <w:t>экв</w:t>
            </w:r>
            <w:proofErr w:type="spellEnd"/>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20</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17</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ind w:firstLine="300"/>
              <w:jc w:val="both"/>
              <w:rPr>
                <w:rFonts w:ascii="Times New Roman" w:eastAsia="Times New Roman" w:hAnsi="Times New Roman" w:cs="Times New Roman"/>
                <w:sz w:val="20"/>
                <w:szCs w:val="24"/>
              </w:rPr>
            </w:pPr>
            <w:proofErr w:type="spellStart"/>
            <w:r w:rsidRPr="00CB62EA">
              <w:rPr>
                <w:rFonts w:ascii="Times New Roman" w:eastAsia="Times New Roman" w:hAnsi="Times New Roman" w:cs="Times New Roman"/>
                <w:sz w:val="20"/>
                <w:szCs w:val="20"/>
              </w:rPr>
              <w:t>фолат</w:t>
            </w:r>
            <w:proofErr w:type="spellEnd"/>
            <w:r w:rsidRPr="00CB62EA">
              <w:rPr>
                <w:rFonts w:ascii="Times New Roman" w:eastAsia="Times New Roman" w:hAnsi="Times New Roman" w:cs="Times New Roman"/>
                <w:sz w:val="20"/>
                <w:szCs w:val="20"/>
              </w:rPr>
              <w:t>, мг</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200</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200</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Минеральные вещества, мг</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ind w:firstLine="300"/>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калий</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1200</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1200</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ind w:firstLine="300"/>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фосфор</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1800</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1800</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ind w:firstLine="300"/>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магний</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300</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300</w:t>
            </w:r>
          </w:p>
        </w:tc>
      </w:tr>
      <w:tr w:rsidR="00CB62EA" w:rsidRPr="00CB62EA">
        <w:trPr>
          <w:jc w:val="center"/>
        </w:trPr>
        <w:tc>
          <w:tcPr>
            <w:tcW w:w="2406"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ind w:firstLine="300"/>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железо</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15</w:t>
            </w:r>
          </w:p>
        </w:tc>
        <w:tc>
          <w:tcPr>
            <w:tcW w:w="1297" w:type="pct"/>
            <w:tcBorders>
              <w:top w:val="nil"/>
              <w:left w:val="single" w:sz="4" w:space="0" w:color="auto"/>
              <w:bottom w:val="nil"/>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18</w:t>
            </w:r>
          </w:p>
        </w:tc>
      </w:tr>
      <w:tr w:rsidR="00CB62EA" w:rsidRPr="00CB62EA">
        <w:trPr>
          <w:jc w:val="center"/>
        </w:trPr>
        <w:tc>
          <w:tcPr>
            <w:tcW w:w="2406" w:type="pct"/>
            <w:tcBorders>
              <w:top w:val="nil"/>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ind w:firstLine="300"/>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йод, мкг</w:t>
            </w:r>
          </w:p>
        </w:tc>
        <w:tc>
          <w:tcPr>
            <w:tcW w:w="1297" w:type="pct"/>
            <w:tcBorders>
              <w:top w:val="nil"/>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130</w:t>
            </w:r>
          </w:p>
        </w:tc>
        <w:tc>
          <w:tcPr>
            <w:tcW w:w="1297" w:type="pct"/>
            <w:tcBorders>
              <w:top w:val="nil"/>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130</w:t>
            </w:r>
          </w:p>
        </w:tc>
      </w:tr>
    </w:tbl>
    <w:p w:rsidR="00CB62EA" w:rsidRPr="00CB62EA" w:rsidRDefault="00CB62EA" w:rsidP="00CB62EA">
      <w:pPr>
        <w:adjustRightInd w:val="0"/>
        <w:spacing w:before="120" w:after="120" w:line="240" w:lineRule="auto"/>
        <w:jc w:val="right"/>
        <w:outlineLvl w:val="0"/>
        <w:rPr>
          <w:rFonts w:ascii="Times New Roman" w:eastAsia="Times New Roman" w:hAnsi="Times New Roman" w:cs="Times New Roman"/>
          <w:b/>
          <w:bCs/>
          <w:kern w:val="28"/>
          <w:sz w:val="24"/>
          <w:szCs w:val="24"/>
        </w:rPr>
      </w:pPr>
      <w:bookmarkStart w:id="88" w:name="i462949"/>
      <w:bookmarkStart w:id="89" w:name="_Toc61948191"/>
      <w:bookmarkStart w:id="90" w:name="i455033"/>
      <w:bookmarkEnd w:id="90"/>
      <w:r w:rsidRPr="00CB62EA">
        <w:rPr>
          <w:rFonts w:ascii="Times New Roman" w:eastAsia="Times New Roman" w:hAnsi="Times New Roman" w:cs="Times New Roman"/>
          <w:b/>
          <w:bCs/>
          <w:kern w:val="28"/>
          <w:sz w:val="24"/>
          <w:szCs w:val="32"/>
        </w:rPr>
        <w:t>Приложение 5</w:t>
      </w:r>
      <w:bookmarkStart w:id="91" w:name="PO0000270"/>
      <w:bookmarkEnd w:id="88"/>
      <w:bookmarkEnd w:id="89"/>
    </w:p>
    <w:p w:rsidR="00CB62EA" w:rsidRPr="00CB62EA" w:rsidRDefault="00CB62EA" w:rsidP="00CB62EA">
      <w:pPr>
        <w:adjustRightInd w:val="0"/>
        <w:spacing w:after="120" w:line="240" w:lineRule="auto"/>
        <w:jc w:val="center"/>
        <w:outlineLvl w:val="0"/>
        <w:rPr>
          <w:rFonts w:ascii="Times New Roman" w:eastAsia="Times New Roman" w:hAnsi="Times New Roman" w:cs="Times New Roman"/>
          <w:b/>
          <w:bCs/>
          <w:kern w:val="28"/>
          <w:sz w:val="24"/>
          <w:szCs w:val="24"/>
        </w:rPr>
      </w:pPr>
      <w:bookmarkStart w:id="92" w:name="i473986"/>
      <w:bookmarkEnd w:id="91"/>
      <w:r w:rsidRPr="00CB62EA">
        <w:rPr>
          <w:rFonts w:ascii="Times New Roman" w:eastAsia="Times New Roman" w:hAnsi="Times New Roman" w:cs="Times New Roman"/>
          <w:b/>
          <w:bCs/>
          <w:kern w:val="28"/>
          <w:sz w:val="24"/>
          <w:szCs w:val="32"/>
        </w:rPr>
        <w:t>Нормы питания на 1 учащегося в день</w:t>
      </w:r>
      <w:bookmarkStart w:id="93" w:name="_Toc61948192"/>
      <w:bookmarkEnd w:id="92"/>
      <w:bookmarkEnd w:id="93"/>
    </w:p>
    <w:tbl>
      <w:tblPr>
        <w:tblW w:w="5000" w:type="pct"/>
        <w:jc w:val="center"/>
        <w:tblCellMar>
          <w:left w:w="28" w:type="dxa"/>
          <w:right w:w="28" w:type="dxa"/>
        </w:tblCellMar>
        <w:tblLook w:val="04A0"/>
      </w:tblPr>
      <w:tblGrid>
        <w:gridCol w:w="3844"/>
        <w:gridCol w:w="1133"/>
        <w:gridCol w:w="2217"/>
        <w:gridCol w:w="2217"/>
      </w:tblGrid>
      <w:tr w:rsidR="00CB62EA" w:rsidRPr="00CB62EA">
        <w:trPr>
          <w:tblHeader/>
          <w:jc w:val="center"/>
        </w:trPr>
        <w:tc>
          <w:tcPr>
            <w:tcW w:w="2042" w:type="pct"/>
            <w:vMerge w:val="restar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Наименование продуктов</w:t>
            </w:r>
          </w:p>
        </w:tc>
        <w:tc>
          <w:tcPr>
            <w:tcW w:w="602" w:type="pct"/>
            <w:vMerge w:val="restar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Единица измерения</w:t>
            </w:r>
          </w:p>
        </w:tc>
        <w:tc>
          <w:tcPr>
            <w:tcW w:w="2356" w:type="pct"/>
            <w:gridSpan w:val="2"/>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Количественные величины</w:t>
            </w:r>
          </w:p>
        </w:tc>
      </w:tr>
      <w:tr w:rsidR="00CB62EA" w:rsidRPr="00CB62EA">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spacing w:after="0" w:line="240" w:lineRule="auto"/>
              <w:rPr>
                <w:rFonts w:ascii="Times New Roman" w:eastAsia="Times New Roman" w:hAnsi="Times New Roman" w:cs="Times New Roman"/>
                <w:sz w:val="20"/>
                <w:szCs w:val="24"/>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spacing w:after="0" w:line="240" w:lineRule="auto"/>
              <w:rPr>
                <w:rFonts w:ascii="Times New Roman" w:eastAsia="Times New Roman" w:hAnsi="Times New Roman" w:cs="Times New Roman"/>
                <w:sz w:val="20"/>
                <w:szCs w:val="24"/>
              </w:rPr>
            </w:pPr>
          </w:p>
        </w:tc>
        <w:tc>
          <w:tcPr>
            <w:tcW w:w="1178" w:type="pct"/>
            <w:tcBorders>
              <w:top w:val="single" w:sz="6"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при 4-разовом питании</w:t>
            </w:r>
          </w:p>
        </w:tc>
        <w:tc>
          <w:tcPr>
            <w:tcW w:w="1178" w:type="pct"/>
            <w:tcBorders>
              <w:top w:val="single" w:sz="6"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при 2-разовом питании</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Мясо</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160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130</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Колбасные изделия</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10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5</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Субпродукты</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30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15</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Рыба, в т.ч.</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70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60</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сельдь</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5</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5</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Яйцо</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штук</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0,7</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0,5</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Молоко и кисломолочные продукты</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300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100</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Творог полужирный</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60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35</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Сметана 30 % жирности</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15</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10</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Сыр</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15</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10</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Масло сливочное, в т.ч.</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25</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25</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порционное</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20</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Маргарин</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30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20</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Масло растительное</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15</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10</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Макаронные изделия</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10</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Крупы</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60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40</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Бобовые</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8</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5</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Мука пшеничная</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50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15</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Сухари пшеничные</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5</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Крахмал</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3</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Сахар, в т.ч. кондитерские изделия</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80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40</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Картофель</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300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210</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Овощи</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350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250</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Томат-пюре</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10</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Сухофрукты</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15</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10</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Кофейный напиток</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2</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Чай</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2</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lastRenderedPageBreak/>
              <w:t>Какао</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0,5</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0,5</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Желатин</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0,3</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30"/>
              </w:rPr>
              <w:t>0,3</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Фрукты свежие или сок</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85</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60</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Специи</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2</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1,5</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Соль</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10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7</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Дрожжи</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1</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w:t>
            </w:r>
          </w:p>
        </w:tc>
      </w:tr>
      <w:tr w:rsidR="00CB62EA" w:rsidRPr="00CB62EA">
        <w:trPr>
          <w:jc w:val="center"/>
        </w:trPr>
        <w:tc>
          <w:tcPr>
            <w:tcW w:w="204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Хлеб пшеничный</w:t>
            </w:r>
          </w:p>
        </w:tc>
        <w:tc>
          <w:tcPr>
            <w:tcW w:w="602"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грамм</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280</w:t>
            </w:r>
          </w:p>
        </w:tc>
        <w:tc>
          <w:tcPr>
            <w:tcW w:w="117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180</w:t>
            </w:r>
          </w:p>
        </w:tc>
      </w:tr>
      <w:tr w:rsidR="00CB62EA" w:rsidRPr="00CB62EA">
        <w:trPr>
          <w:jc w:val="center"/>
        </w:trPr>
        <w:tc>
          <w:tcPr>
            <w:tcW w:w="2042"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Хлеб ржаной</w:t>
            </w:r>
          </w:p>
        </w:tc>
        <w:tc>
          <w:tcPr>
            <w:tcW w:w="602"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грамм</w:t>
            </w:r>
          </w:p>
        </w:tc>
        <w:tc>
          <w:tcPr>
            <w:tcW w:w="1178"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170</w:t>
            </w:r>
          </w:p>
        </w:tc>
        <w:tc>
          <w:tcPr>
            <w:tcW w:w="1178"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120</w:t>
            </w:r>
          </w:p>
        </w:tc>
      </w:tr>
    </w:tbl>
    <w:p w:rsidR="00CB62EA" w:rsidRPr="00CB62EA" w:rsidRDefault="00CB62EA" w:rsidP="00CB62EA">
      <w:pPr>
        <w:adjustRightInd w:val="0"/>
        <w:spacing w:before="120" w:after="120" w:line="240" w:lineRule="auto"/>
        <w:jc w:val="right"/>
        <w:outlineLvl w:val="0"/>
        <w:rPr>
          <w:rFonts w:ascii="Times New Roman" w:eastAsia="Times New Roman" w:hAnsi="Times New Roman" w:cs="Times New Roman"/>
          <w:b/>
          <w:bCs/>
          <w:kern w:val="28"/>
          <w:sz w:val="24"/>
          <w:szCs w:val="24"/>
        </w:rPr>
      </w:pPr>
      <w:bookmarkStart w:id="94" w:name="i494504"/>
      <w:bookmarkStart w:id="95" w:name="_Toc61948193"/>
      <w:bookmarkStart w:id="96" w:name="i486956"/>
      <w:bookmarkEnd w:id="96"/>
      <w:r w:rsidRPr="00CB62EA">
        <w:rPr>
          <w:rFonts w:ascii="Times New Roman" w:eastAsia="Times New Roman" w:hAnsi="Times New Roman" w:cs="Times New Roman"/>
          <w:b/>
          <w:bCs/>
          <w:kern w:val="28"/>
          <w:sz w:val="24"/>
          <w:szCs w:val="32"/>
        </w:rPr>
        <w:t>Приложение 6</w:t>
      </w:r>
      <w:bookmarkStart w:id="97" w:name="PO0000271"/>
      <w:bookmarkEnd w:id="94"/>
      <w:bookmarkEnd w:id="95"/>
    </w:p>
    <w:p w:rsidR="00CB62EA" w:rsidRPr="00CB62EA" w:rsidRDefault="00CB62EA" w:rsidP="00CB62EA">
      <w:pPr>
        <w:adjustRightInd w:val="0"/>
        <w:spacing w:after="120" w:line="240" w:lineRule="auto"/>
        <w:jc w:val="center"/>
        <w:outlineLvl w:val="0"/>
        <w:rPr>
          <w:rFonts w:ascii="Times New Roman" w:eastAsia="Times New Roman" w:hAnsi="Times New Roman" w:cs="Times New Roman"/>
          <w:b/>
          <w:bCs/>
          <w:kern w:val="28"/>
          <w:sz w:val="24"/>
          <w:szCs w:val="24"/>
        </w:rPr>
      </w:pPr>
      <w:bookmarkStart w:id="98" w:name="i502387"/>
      <w:bookmarkEnd w:id="97"/>
      <w:r w:rsidRPr="00CB62EA">
        <w:rPr>
          <w:rFonts w:ascii="Times New Roman" w:eastAsia="Times New Roman" w:hAnsi="Times New Roman" w:cs="Times New Roman"/>
          <w:b/>
          <w:bCs/>
          <w:kern w:val="28"/>
          <w:sz w:val="24"/>
          <w:szCs w:val="32"/>
        </w:rPr>
        <w:t>Таблица замены некоторых продуктов</w:t>
      </w:r>
      <w:bookmarkStart w:id="99" w:name="_Toc61948194"/>
      <w:bookmarkEnd w:id="98"/>
      <w:bookmarkEnd w:id="99"/>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825"/>
        <w:gridCol w:w="1237"/>
        <w:gridCol w:w="3828"/>
        <w:gridCol w:w="1521"/>
      </w:tblGrid>
      <w:tr w:rsidR="00CB62EA" w:rsidRPr="00CB62EA">
        <w:trPr>
          <w:tblHeader/>
          <w:jc w:val="center"/>
        </w:trPr>
        <w:tc>
          <w:tcPr>
            <w:tcW w:w="1501"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Продукт</w:t>
            </w:r>
          </w:p>
        </w:tc>
        <w:tc>
          <w:tcPr>
            <w:tcW w:w="657"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 xml:space="preserve">Масса, </w:t>
            </w:r>
            <w:proofErr w:type="gramStart"/>
            <w:r w:rsidRPr="00CB62EA">
              <w:rPr>
                <w:rFonts w:ascii="Times New Roman" w:eastAsia="Times New Roman" w:hAnsi="Times New Roman" w:cs="Times New Roman"/>
                <w:sz w:val="20"/>
                <w:szCs w:val="18"/>
              </w:rPr>
              <w:t>г</w:t>
            </w:r>
            <w:proofErr w:type="gramEnd"/>
          </w:p>
        </w:tc>
        <w:tc>
          <w:tcPr>
            <w:tcW w:w="2034"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8"/>
              </w:rPr>
              <w:t>Продукт заменитель</w:t>
            </w:r>
          </w:p>
        </w:tc>
        <w:tc>
          <w:tcPr>
            <w:tcW w:w="808" w:type="pct"/>
            <w:tcBorders>
              <w:top w:val="single" w:sz="4" w:space="0" w:color="auto"/>
              <w:left w:val="single" w:sz="4" w:space="0" w:color="auto"/>
              <w:bottom w:val="single" w:sz="6" w:space="0" w:color="auto"/>
              <w:right w:val="single" w:sz="4" w:space="0" w:color="auto"/>
            </w:tcBorders>
            <w:vAlign w:val="center"/>
            <w:hideMark/>
          </w:tcPr>
          <w:p w:rsidR="00CB62EA" w:rsidRPr="00CB62EA" w:rsidRDefault="00CB62EA" w:rsidP="00CB62EA">
            <w:pPr>
              <w:adjustRightInd w:val="0"/>
              <w:spacing w:after="0" w:line="240" w:lineRule="auto"/>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 xml:space="preserve">Масса, </w:t>
            </w:r>
            <w:proofErr w:type="gramStart"/>
            <w:r w:rsidRPr="00CB62EA">
              <w:rPr>
                <w:rFonts w:ascii="Times New Roman" w:eastAsia="Times New Roman" w:hAnsi="Times New Roman" w:cs="Times New Roman"/>
                <w:sz w:val="20"/>
                <w:szCs w:val="19"/>
              </w:rPr>
              <w:t>г</w:t>
            </w:r>
            <w:proofErr w:type="gramEnd"/>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Мясо говядины</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100</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Мясо кролика</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96</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Печень говяжья</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116</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Печень свиная</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107</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xml:space="preserve">Куры </w:t>
            </w:r>
            <w:r w:rsidRPr="00CB62EA">
              <w:rPr>
                <w:rFonts w:ascii="Times New Roman" w:eastAsia="Times New Roman" w:hAnsi="Times New Roman" w:cs="Times New Roman"/>
                <w:sz w:val="20"/>
                <w:szCs w:val="20"/>
                <w:lang w:val="en-US"/>
              </w:rPr>
              <w:t>I</w:t>
            </w:r>
            <w:r w:rsidRPr="00CB62EA">
              <w:rPr>
                <w:rFonts w:ascii="Times New Roman" w:eastAsia="Times New Roman" w:hAnsi="Times New Roman" w:cs="Times New Roman"/>
                <w:sz w:val="20"/>
                <w:szCs w:val="20"/>
              </w:rPr>
              <w:t xml:space="preserve"> категории</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110</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Куры II категории</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97</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Рыба (треска)</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125</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Творог</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120</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Молоко цельное</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100</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Молоко сухое цельное в герметичной упаковке</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11</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Молоко сухое обезжиренное</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7,5</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proofErr w:type="gramStart"/>
            <w:r w:rsidRPr="00CB62EA">
              <w:rPr>
                <w:rFonts w:ascii="Times New Roman" w:eastAsia="Times New Roman" w:hAnsi="Times New Roman" w:cs="Times New Roman"/>
                <w:sz w:val="20"/>
                <w:szCs w:val="20"/>
              </w:rPr>
              <w:t>Молоко</w:t>
            </w:r>
            <w:proofErr w:type="gramEnd"/>
            <w:r w:rsidRPr="00CB62EA">
              <w:rPr>
                <w:rFonts w:ascii="Times New Roman" w:eastAsia="Times New Roman" w:hAnsi="Times New Roman" w:cs="Times New Roman"/>
                <w:sz w:val="20"/>
                <w:szCs w:val="20"/>
              </w:rPr>
              <w:t xml:space="preserve"> сгущенное с сахаром</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40</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Творог 9 %-</w:t>
            </w:r>
            <w:proofErr w:type="spellStart"/>
            <w:r w:rsidRPr="00CB62EA">
              <w:rPr>
                <w:rFonts w:ascii="Times New Roman" w:eastAsia="Times New Roman" w:hAnsi="Times New Roman" w:cs="Times New Roman"/>
                <w:sz w:val="20"/>
                <w:szCs w:val="20"/>
              </w:rPr>
              <w:t>ный</w:t>
            </w:r>
            <w:proofErr w:type="spellEnd"/>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17</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xml:space="preserve">Мясо (говядина </w:t>
            </w:r>
            <w:r w:rsidRPr="00CB62EA">
              <w:rPr>
                <w:rFonts w:ascii="Times New Roman" w:eastAsia="Times New Roman" w:hAnsi="Times New Roman" w:cs="Times New Roman"/>
                <w:sz w:val="20"/>
                <w:szCs w:val="20"/>
                <w:lang w:val="en-US"/>
              </w:rPr>
              <w:t xml:space="preserve">I </w:t>
            </w:r>
            <w:r w:rsidRPr="00CB62EA">
              <w:rPr>
                <w:rFonts w:ascii="Times New Roman" w:eastAsia="Times New Roman" w:hAnsi="Times New Roman" w:cs="Times New Roman"/>
                <w:sz w:val="20"/>
                <w:szCs w:val="20"/>
              </w:rPr>
              <w:t>категории)</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14</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Мясо (говядина II категории)</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17</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Рыба (треска)</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17,5</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Сыр «Российской»</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12,5</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Яйцо куриное</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22</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Творог 9 %-</w:t>
            </w:r>
            <w:proofErr w:type="spellStart"/>
            <w:r w:rsidRPr="00CB62EA">
              <w:rPr>
                <w:rFonts w:ascii="Times New Roman" w:eastAsia="Times New Roman" w:hAnsi="Times New Roman" w:cs="Times New Roman"/>
                <w:sz w:val="20"/>
                <w:szCs w:val="20"/>
              </w:rPr>
              <w:t>ный</w:t>
            </w:r>
            <w:proofErr w:type="spellEnd"/>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100</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Мясо (говядина)</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83</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Рыба (треска)</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105</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Яйцо куриное (1 шт.)</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41</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Творог</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31</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Мясо (говядина)</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26</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Рыба (треска)</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30</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Молоко цельное</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186</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Сыр «Российский»</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20</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Яичный порошок</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11,5</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Рыба (треска)</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100</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Мясо (говядина)</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87</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Творог</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105</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Картофель</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100</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Капуста белокочанная</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111</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Капуста цветная</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80</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19"/>
              </w:rPr>
              <w:t>Морковь</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154</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Свекла</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118</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Бобы (фасоль)</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35</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Горошек зеленый</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409</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Горошек зеленый консервированный</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64</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Кабачки</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300</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Яблоки свежие</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100</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Яблоки консервированные</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200</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Сок яблочный</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90</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Сок виноградный</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133</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Сок сливовый</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133</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Сухофрукты: яблоки</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12</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чернослив</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17</w:t>
            </w:r>
          </w:p>
        </w:tc>
      </w:tr>
      <w:tr w:rsidR="00CB62EA" w:rsidRPr="00CB62EA">
        <w:trPr>
          <w:jc w:val="center"/>
        </w:trPr>
        <w:tc>
          <w:tcPr>
            <w:tcW w:w="1501"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657"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курага</w:t>
            </w:r>
          </w:p>
        </w:tc>
        <w:tc>
          <w:tcPr>
            <w:tcW w:w="808" w:type="pct"/>
            <w:tcBorders>
              <w:top w:val="single" w:sz="6" w:space="0" w:color="auto"/>
              <w:left w:val="single" w:sz="4" w:space="0" w:color="auto"/>
              <w:bottom w:val="single" w:sz="6"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8</w:t>
            </w:r>
          </w:p>
        </w:tc>
      </w:tr>
      <w:tr w:rsidR="00CB62EA" w:rsidRPr="00CB62EA">
        <w:trPr>
          <w:jc w:val="center"/>
        </w:trPr>
        <w:tc>
          <w:tcPr>
            <w:tcW w:w="1501"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lastRenderedPageBreak/>
              <w:t> </w:t>
            </w:r>
          </w:p>
        </w:tc>
        <w:tc>
          <w:tcPr>
            <w:tcW w:w="657"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 </w:t>
            </w:r>
          </w:p>
        </w:tc>
        <w:tc>
          <w:tcPr>
            <w:tcW w:w="2034"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both"/>
              <w:rPr>
                <w:rFonts w:ascii="Times New Roman" w:eastAsia="Times New Roman" w:hAnsi="Times New Roman" w:cs="Times New Roman"/>
                <w:sz w:val="20"/>
                <w:szCs w:val="24"/>
              </w:rPr>
            </w:pPr>
            <w:r w:rsidRPr="00CB62EA">
              <w:rPr>
                <w:rFonts w:ascii="Times New Roman" w:eastAsia="Times New Roman" w:hAnsi="Times New Roman" w:cs="Times New Roman"/>
                <w:sz w:val="20"/>
                <w:szCs w:val="20"/>
              </w:rPr>
              <w:t>изюм</w:t>
            </w:r>
          </w:p>
        </w:tc>
        <w:tc>
          <w:tcPr>
            <w:tcW w:w="808" w:type="pct"/>
            <w:tcBorders>
              <w:top w:val="single" w:sz="6" w:space="0" w:color="auto"/>
              <w:left w:val="single" w:sz="4" w:space="0" w:color="auto"/>
              <w:bottom w:val="single" w:sz="4" w:space="0" w:color="auto"/>
              <w:right w:val="single" w:sz="4" w:space="0" w:color="auto"/>
            </w:tcBorders>
            <w:hideMark/>
          </w:tcPr>
          <w:p w:rsidR="00CB62EA" w:rsidRPr="00CB62EA" w:rsidRDefault="00CB62EA" w:rsidP="00CB62EA">
            <w:pPr>
              <w:widowControl w:val="0"/>
              <w:adjustRightInd w:val="0"/>
              <w:spacing w:after="0" w:line="240" w:lineRule="atLeast"/>
              <w:jc w:val="center"/>
              <w:rPr>
                <w:rFonts w:ascii="Times New Roman" w:eastAsia="Times New Roman" w:hAnsi="Times New Roman" w:cs="Times New Roman"/>
                <w:sz w:val="20"/>
                <w:szCs w:val="24"/>
              </w:rPr>
            </w:pPr>
            <w:r w:rsidRPr="00CB62EA">
              <w:rPr>
                <w:rFonts w:ascii="Times New Roman" w:eastAsia="Times New Roman" w:hAnsi="Times New Roman" w:cs="Times New Roman"/>
                <w:sz w:val="20"/>
                <w:szCs w:val="21"/>
              </w:rPr>
              <w:t>22</w:t>
            </w:r>
          </w:p>
        </w:tc>
      </w:tr>
    </w:tbl>
    <w:p w:rsidR="00CB62EA" w:rsidRPr="00CB62EA" w:rsidRDefault="00CB62EA" w:rsidP="00CB62EA">
      <w:pPr>
        <w:adjustRightInd w:val="0"/>
        <w:spacing w:before="120" w:after="120" w:line="240" w:lineRule="auto"/>
        <w:jc w:val="right"/>
        <w:outlineLvl w:val="0"/>
        <w:rPr>
          <w:rFonts w:ascii="Times New Roman" w:eastAsia="Times New Roman" w:hAnsi="Times New Roman" w:cs="Times New Roman"/>
          <w:b/>
          <w:bCs/>
          <w:kern w:val="28"/>
          <w:sz w:val="24"/>
          <w:szCs w:val="24"/>
        </w:rPr>
      </w:pPr>
      <w:bookmarkStart w:id="100" w:name="i521251"/>
      <w:bookmarkStart w:id="101" w:name="_Toc61948195"/>
      <w:bookmarkStart w:id="102" w:name="i513450"/>
      <w:bookmarkEnd w:id="102"/>
      <w:r w:rsidRPr="00CB62EA">
        <w:rPr>
          <w:rFonts w:ascii="Times New Roman" w:eastAsia="Times New Roman" w:hAnsi="Times New Roman" w:cs="Times New Roman"/>
          <w:b/>
          <w:bCs/>
          <w:kern w:val="28"/>
          <w:sz w:val="24"/>
          <w:szCs w:val="32"/>
        </w:rPr>
        <w:t>Приложение 7</w:t>
      </w:r>
      <w:bookmarkStart w:id="103" w:name="PO0000272"/>
      <w:bookmarkEnd w:id="100"/>
      <w:bookmarkEnd w:id="101"/>
    </w:p>
    <w:p w:rsidR="00CB62EA" w:rsidRPr="00CB62EA" w:rsidRDefault="00CB62EA" w:rsidP="00CB62EA">
      <w:pPr>
        <w:adjustRightInd w:val="0"/>
        <w:spacing w:after="120" w:line="240" w:lineRule="auto"/>
        <w:jc w:val="center"/>
        <w:outlineLvl w:val="0"/>
        <w:rPr>
          <w:rFonts w:ascii="Times New Roman" w:eastAsia="Times New Roman" w:hAnsi="Times New Roman" w:cs="Times New Roman"/>
          <w:b/>
          <w:bCs/>
          <w:kern w:val="28"/>
          <w:sz w:val="24"/>
          <w:szCs w:val="24"/>
        </w:rPr>
      </w:pPr>
      <w:bookmarkStart w:id="104" w:name="i535510"/>
      <w:bookmarkEnd w:id="103"/>
      <w:r w:rsidRPr="00CB62EA">
        <w:rPr>
          <w:rFonts w:ascii="Times New Roman" w:eastAsia="Times New Roman" w:hAnsi="Times New Roman" w:cs="Times New Roman"/>
          <w:b/>
          <w:bCs/>
          <w:kern w:val="28"/>
          <w:sz w:val="24"/>
          <w:szCs w:val="32"/>
        </w:rPr>
        <w:t>Ассортимент основных продуктов питания,</w:t>
      </w:r>
      <w:bookmarkStart w:id="105" w:name="_Toc61948196"/>
      <w:bookmarkEnd w:id="104"/>
      <w:r w:rsidRPr="00CB62EA">
        <w:rPr>
          <w:rFonts w:ascii="Times New Roman" w:eastAsia="Times New Roman" w:hAnsi="Times New Roman" w:cs="Times New Roman"/>
          <w:b/>
          <w:bCs/>
          <w:kern w:val="28"/>
          <w:sz w:val="24"/>
          <w:szCs w:val="24"/>
        </w:rPr>
        <w:t xml:space="preserve"> </w:t>
      </w:r>
      <w:r w:rsidRPr="00CB62EA">
        <w:rPr>
          <w:rFonts w:ascii="Times New Roman" w:eastAsia="Times New Roman" w:hAnsi="Times New Roman" w:cs="Times New Roman"/>
          <w:b/>
          <w:bCs/>
          <w:kern w:val="28"/>
          <w:sz w:val="24"/>
          <w:szCs w:val="32"/>
        </w:rPr>
        <w:t>рекомендуемых для использования в питании детей и подростков в организованных коллективах</w:t>
      </w:r>
      <w:bookmarkEnd w:id="105"/>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i/>
          <w:iCs/>
          <w:sz w:val="24"/>
        </w:rPr>
        <w:t>Мясопродукты:</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 xml:space="preserve">говядина </w:t>
      </w:r>
      <w:r w:rsidRPr="00CB62EA">
        <w:rPr>
          <w:rFonts w:ascii="Times New Roman" w:eastAsia="Times New Roman" w:hAnsi="Times New Roman" w:cs="Times New Roman"/>
          <w:sz w:val="24"/>
          <w:szCs w:val="23"/>
          <w:lang w:val="en-US"/>
        </w:rPr>
        <w:t>I</w:t>
      </w:r>
      <w:r w:rsidRPr="00CB62EA">
        <w:rPr>
          <w:rFonts w:ascii="Times New Roman" w:eastAsia="Times New Roman" w:hAnsi="Times New Roman" w:cs="Times New Roman"/>
          <w:sz w:val="24"/>
          <w:szCs w:val="23"/>
        </w:rPr>
        <w:t xml:space="preserve"> и </w:t>
      </w:r>
      <w:r w:rsidRPr="00CB62EA">
        <w:rPr>
          <w:rFonts w:ascii="Times New Roman" w:eastAsia="Times New Roman" w:hAnsi="Times New Roman" w:cs="Times New Roman"/>
          <w:sz w:val="24"/>
          <w:szCs w:val="23"/>
          <w:lang w:val="en-US"/>
        </w:rPr>
        <w:t>II</w:t>
      </w:r>
      <w:r w:rsidRPr="00CB62EA">
        <w:rPr>
          <w:rFonts w:ascii="Times New Roman" w:eastAsia="Times New Roman" w:hAnsi="Times New Roman" w:cs="Times New Roman"/>
          <w:sz w:val="24"/>
          <w:szCs w:val="23"/>
        </w:rPr>
        <w:t xml:space="preserve"> категорий;</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телятина;</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мясо птицы (курица, индейка);</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мясо кролика;</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сосиски и сардельки (говяжьи), не чаще чем 1 - 2 раза в неделю;</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колбасы вареные (докторская, отдельная и др.), не чаще 1 раза в неделю после тепловой обработки;</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субпродукты (печень говяжья, язык).</w:t>
      </w:r>
    </w:p>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i/>
          <w:iCs/>
          <w:sz w:val="24"/>
          <w:szCs w:val="23"/>
        </w:rPr>
        <w:t xml:space="preserve">Рыба и рыбопродукты - </w:t>
      </w:r>
      <w:r w:rsidRPr="00CB62EA">
        <w:rPr>
          <w:rFonts w:ascii="Times New Roman" w:eastAsia="Times New Roman" w:hAnsi="Times New Roman" w:cs="Times New Roman"/>
          <w:sz w:val="24"/>
          <w:szCs w:val="23"/>
        </w:rPr>
        <w:t>треска, хек, минтай, ледяная рыба. Судак, сельдь (соленая).</w:t>
      </w:r>
    </w:p>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i/>
          <w:iCs/>
          <w:sz w:val="24"/>
          <w:szCs w:val="23"/>
        </w:rPr>
        <w:t xml:space="preserve">Яйца куриные - </w:t>
      </w:r>
      <w:r w:rsidRPr="00CB62EA">
        <w:rPr>
          <w:rFonts w:ascii="Times New Roman" w:eastAsia="Times New Roman" w:hAnsi="Times New Roman" w:cs="Times New Roman"/>
          <w:sz w:val="24"/>
          <w:szCs w:val="23"/>
        </w:rPr>
        <w:t>в виде омлетов или в вареном виде.</w:t>
      </w:r>
    </w:p>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i/>
          <w:iCs/>
          <w:sz w:val="24"/>
        </w:rPr>
        <w:t>Молоко и молочные продукты:</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молоко (2,5, 3,2, 3,5 %-ной жирности), пастеризованное, стерилизованное, сухое;</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сгущенное молоко (цельное и с сахаром), сгущенно-вареное молоко;</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творог (9 и 18 %-ной жирности; 0,5 %-ной жирности - при отсутствии творога более высокой жирности) после термической обработки;</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сыр неострых сортов (твердый, мягкий, плавленый, колбасный без специй);</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сметана (10, 15, 30 %-ной жирности) - после термической обработки;</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кефир;</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йогурты (предпочтительнее не подвергшиеся термической обработке - «живые», молочные и сливочные);</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 xml:space="preserve">ряженка, варенец, </w:t>
      </w:r>
      <w:proofErr w:type="spellStart"/>
      <w:r w:rsidRPr="00CB62EA">
        <w:rPr>
          <w:rFonts w:ascii="Times New Roman" w:eastAsia="Times New Roman" w:hAnsi="Times New Roman" w:cs="Times New Roman"/>
          <w:sz w:val="24"/>
          <w:szCs w:val="23"/>
        </w:rPr>
        <w:t>бифидок</w:t>
      </w:r>
      <w:proofErr w:type="spellEnd"/>
      <w:r w:rsidRPr="00CB62EA">
        <w:rPr>
          <w:rFonts w:ascii="Times New Roman" w:eastAsia="Times New Roman" w:hAnsi="Times New Roman" w:cs="Times New Roman"/>
          <w:sz w:val="24"/>
          <w:szCs w:val="23"/>
        </w:rPr>
        <w:t xml:space="preserve"> и другие кисломолочные продукты промышленного выпуска;</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сливки (10, 20 и 30 %-ной жирности).</w:t>
      </w:r>
    </w:p>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i/>
          <w:iCs/>
          <w:sz w:val="24"/>
        </w:rPr>
        <w:t>Пищевые жиры:</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сливочное масло (в т.ч. крестьянское);</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proofErr w:type="gramStart"/>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растительное масло (подсолнечное, кукурузное, соевое - только рафинированное, рапсовое, оливковое) - в салаты, винегреты, сельдь, вторые блюда; ограниченно - для обжаривания в смеси с маргарином.</w:t>
      </w:r>
      <w:proofErr w:type="gramEnd"/>
    </w:p>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i/>
          <w:iCs/>
          <w:sz w:val="24"/>
        </w:rPr>
        <w:t>Кондитерские изделия:</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конфеты (предпочтительнее зефир, пастила, мармелад), карамель, шоколадные - не чаще одного раза в неделю;</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 xml:space="preserve">галеты, печенье, крекеры, вафли, кексы (предпочтительнее с минимальным количеством </w:t>
      </w:r>
      <w:proofErr w:type="gramStart"/>
      <w:r w:rsidRPr="00CB62EA">
        <w:rPr>
          <w:rFonts w:ascii="Times New Roman" w:eastAsia="Times New Roman" w:hAnsi="Times New Roman" w:cs="Times New Roman"/>
          <w:sz w:val="24"/>
          <w:szCs w:val="23"/>
        </w:rPr>
        <w:t>пищевых</w:t>
      </w:r>
      <w:proofErr w:type="gramEnd"/>
      <w:r w:rsidRPr="00CB62EA">
        <w:rPr>
          <w:rFonts w:ascii="Times New Roman" w:eastAsia="Times New Roman" w:hAnsi="Times New Roman" w:cs="Times New Roman"/>
          <w:sz w:val="24"/>
          <w:szCs w:val="23"/>
        </w:rPr>
        <w:t xml:space="preserve"> </w:t>
      </w:r>
      <w:proofErr w:type="spellStart"/>
      <w:r w:rsidRPr="00CB62EA">
        <w:rPr>
          <w:rFonts w:ascii="Times New Roman" w:eastAsia="Times New Roman" w:hAnsi="Times New Roman" w:cs="Times New Roman"/>
          <w:sz w:val="24"/>
          <w:szCs w:val="23"/>
        </w:rPr>
        <w:t>ароматизаторов</w:t>
      </w:r>
      <w:proofErr w:type="spellEnd"/>
      <w:r w:rsidRPr="00CB62EA">
        <w:rPr>
          <w:rFonts w:ascii="Times New Roman" w:eastAsia="Times New Roman" w:hAnsi="Times New Roman" w:cs="Times New Roman"/>
          <w:sz w:val="24"/>
          <w:szCs w:val="23"/>
        </w:rPr>
        <w:t>);</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пирожные, торты (песочные и бисквитные без крема);</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джемы, варенье, повидло, мед - промышленного выпуска.</w:t>
      </w:r>
    </w:p>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i/>
          <w:iCs/>
          <w:sz w:val="24"/>
        </w:rPr>
        <w:t>Овощи:</w:t>
      </w:r>
    </w:p>
    <w:p w:rsidR="00CB62EA" w:rsidRPr="00CB62EA" w:rsidRDefault="00CB62EA" w:rsidP="00CB62EA">
      <w:pPr>
        <w:widowControl w:val="0"/>
        <w:tabs>
          <w:tab w:val="num" w:pos="700"/>
          <w:tab w:val="num" w:pos="1060"/>
        </w:tabs>
        <w:adjustRightInd w:val="0"/>
        <w:spacing w:after="0" w:line="240" w:lineRule="auto"/>
        <w:ind w:left="700" w:hanging="400"/>
        <w:jc w:val="both"/>
        <w:rPr>
          <w:rFonts w:ascii="Times New Roman" w:eastAsia="Times New Roman" w:hAnsi="Times New Roman" w:cs="Times New Roman"/>
          <w:sz w:val="24"/>
          <w:szCs w:val="24"/>
        </w:rPr>
      </w:pPr>
      <w:proofErr w:type="gramStart"/>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картофель, капуста белокочанная, капуста цветная, морковь, свекла, огурцы, томаты, кабачки, патиссоны, лук, чеснок, петрушка, укроп, сельдерей, томатная паста, томат-пюре.</w:t>
      </w:r>
      <w:proofErr w:type="gramEnd"/>
    </w:p>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i/>
          <w:iCs/>
          <w:sz w:val="24"/>
          <w:szCs w:val="23"/>
        </w:rPr>
        <w:t>Фрукты:</w:t>
      </w:r>
    </w:p>
    <w:p w:rsidR="00CB62EA" w:rsidRPr="00CB62EA" w:rsidRDefault="00CB62EA" w:rsidP="00CB62EA">
      <w:pPr>
        <w:widowControl w:val="0"/>
        <w:tabs>
          <w:tab w:val="num" w:pos="700"/>
          <w:tab w:val="num" w:pos="1060"/>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яблоки, груши, бананы, ягоды (за исключением клубники);</w:t>
      </w:r>
    </w:p>
    <w:p w:rsidR="00CB62EA" w:rsidRPr="00CB62EA" w:rsidRDefault="00CB62EA" w:rsidP="00CB62EA">
      <w:pPr>
        <w:widowControl w:val="0"/>
        <w:tabs>
          <w:tab w:val="num" w:pos="700"/>
          <w:tab w:val="num" w:pos="1060"/>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lastRenderedPageBreak/>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цитрусовые (апельсины, мандарины, лимоны) с учетом индивидуальной переносимости;</w:t>
      </w:r>
    </w:p>
    <w:p w:rsidR="00CB62EA" w:rsidRPr="00CB62EA" w:rsidRDefault="00CB62EA" w:rsidP="00CB62EA">
      <w:pPr>
        <w:widowControl w:val="0"/>
        <w:tabs>
          <w:tab w:val="num" w:pos="700"/>
          <w:tab w:val="num" w:pos="1060"/>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сухофрукты.</w:t>
      </w:r>
    </w:p>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i/>
          <w:iCs/>
          <w:sz w:val="24"/>
        </w:rPr>
        <w:t>Бобовые:</w:t>
      </w:r>
    </w:p>
    <w:p w:rsidR="00CB62EA" w:rsidRPr="00CB62EA" w:rsidRDefault="00CB62EA" w:rsidP="00CB62EA">
      <w:pPr>
        <w:widowControl w:val="0"/>
        <w:tabs>
          <w:tab w:val="num" w:pos="700"/>
          <w:tab w:val="num" w:pos="1060"/>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горох, фасоль, соя.</w:t>
      </w:r>
    </w:p>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i/>
          <w:iCs/>
          <w:sz w:val="24"/>
        </w:rPr>
        <w:t>Соки и напитки:</w:t>
      </w:r>
    </w:p>
    <w:p w:rsidR="00CB62EA" w:rsidRPr="00CB62EA" w:rsidRDefault="00CB62EA" w:rsidP="00CB62EA">
      <w:pPr>
        <w:widowControl w:val="0"/>
        <w:tabs>
          <w:tab w:val="num" w:pos="700"/>
          <w:tab w:val="num" w:pos="1060"/>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натуральные отечественные и импортные соки и нектары промышленного выпуска (осветленные и с мякотью), предпочтительно в мелкоштучной упаковке;</w:t>
      </w:r>
    </w:p>
    <w:p w:rsidR="00CB62EA" w:rsidRPr="00CB62EA" w:rsidRDefault="00CB62EA" w:rsidP="00CB62EA">
      <w:pPr>
        <w:widowControl w:val="0"/>
        <w:tabs>
          <w:tab w:val="num" w:pos="700"/>
          <w:tab w:val="num" w:pos="1060"/>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напитки промышленного выпуска на основе натуральных фруктов;</w:t>
      </w:r>
    </w:p>
    <w:p w:rsidR="00CB62EA" w:rsidRPr="00CB62EA" w:rsidRDefault="00CB62EA" w:rsidP="00CB62EA">
      <w:pPr>
        <w:widowControl w:val="0"/>
        <w:tabs>
          <w:tab w:val="num" w:pos="700"/>
          <w:tab w:val="num" w:pos="1060"/>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витаминизированные напитки промышленного выпуска без консервантов и искусственных пищевых добавок;</w:t>
      </w:r>
    </w:p>
    <w:p w:rsidR="00CB62EA" w:rsidRPr="00CB62EA" w:rsidRDefault="00CB62EA" w:rsidP="00CB62EA">
      <w:pPr>
        <w:widowControl w:val="0"/>
        <w:tabs>
          <w:tab w:val="num" w:pos="700"/>
          <w:tab w:val="num" w:pos="1060"/>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кофе (суррогатный), какао, чай.</w:t>
      </w:r>
    </w:p>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i/>
          <w:iCs/>
          <w:sz w:val="24"/>
          <w:szCs w:val="21"/>
        </w:rPr>
        <w:t>Консервы:</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говядина тушеная (в виде исключения при отсутствии мяса);</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консервы обеденные (в виде исключения при отсутствии натуральных продуктов);</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лосось, сайра (для приготовления супов);</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компоты, фрукты дольками, баклажанная и кабачковая икра;</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rPr>
        <w:t>зеленый горошек;</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томаты и огурцы стерилизованные.</w:t>
      </w:r>
    </w:p>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i/>
          <w:iCs/>
          <w:sz w:val="24"/>
          <w:szCs w:val="21"/>
        </w:rPr>
        <w:t xml:space="preserve">Хлеб, крупы, макаронные изделия </w:t>
      </w:r>
      <w:r w:rsidRPr="00CB62EA">
        <w:rPr>
          <w:rFonts w:ascii="Times New Roman" w:eastAsia="Times New Roman" w:hAnsi="Times New Roman" w:cs="Times New Roman"/>
          <w:sz w:val="24"/>
          <w:szCs w:val="21"/>
        </w:rPr>
        <w:t xml:space="preserve">- </w:t>
      </w:r>
      <w:r w:rsidRPr="00CB62EA">
        <w:rPr>
          <w:rFonts w:ascii="Times New Roman" w:eastAsia="Times New Roman" w:hAnsi="Times New Roman" w:cs="Times New Roman"/>
          <w:i/>
          <w:iCs/>
          <w:sz w:val="24"/>
          <w:szCs w:val="21"/>
        </w:rPr>
        <w:t>все виды без ограничения.</w:t>
      </w:r>
    </w:p>
    <w:p w:rsidR="00CB62EA" w:rsidRPr="00CB62EA" w:rsidRDefault="00CB62EA" w:rsidP="00CB62EA">
      <w:pPr>
        <w:adjustRightInd w:val="0"/>
        <w:spacing w:before="120"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i/>
          <w:iCs/>
          <w:sz w:val="24"/>
          <w:szCs w:val="21"/>
        </w:rPr>
        <w:t>Не рекомендуются в организованном детском питании:</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мясо утки и гуся;</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кулинарные жиры;</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газированные напитки;</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 xml:space="preserve">напитки на основе синтетических </w:t>
      </w:r>
      <w:proofErr w:type="spellStart"/>
      <w:r w:rsidRPr="00CB62EA">
        <w:rPr>
          <w:rFonts w:ascii="Times New Roman" w:eastAsia="Times New Roman" w:hAnsi="Times New Roman" w:cs="Times New Roman"/>
          <w:sz w:val="24"/>
          <w:szCs w:val="23"/>
        </w:rPr>
        <w:t>ароматизаторов</w:t>
      </w:r>
      <w:proofErr w:type="spellEnd"/>
      <w:r w:rsidRPr="00CB62EA">
        <w:rPr>
          <w:rFonts w:ascii="Times New Roman" w:eastAsia="Times New Roman" w:hAnsi="Times New Roman" w:cs="Times New Roman"/>
          <w:sz w:val="24"/>
          <w:szCs w:val="23"/>
        </w:rPr>
        <w:t xml:space="preserve"> (типа «</w:t>
      </w:r>
      <w:proofErr w:type="spellStart"/>
      <w:r w:rsidRPr="00CB62EA">
        <w:rPr>
          <w:rFonts w:ascii="Times New Roman" w:eastAsia="Times New Roman" w:hAnsi="Times New Roman" w:cs="Times New Roman"/>
          <w:sz w:val="24"/>
          <w:szCs w:val="23"/>
        </w:rPr>
        <w:t>Зукко</w:t>
      </w:r>
      <w:proofErr w:type="spellEnd"/>
      <w:r w:rsidRPr="00CB62EA">
        <w:rPr>
          <w:rFonts w:ascii="Times New Roman" w:eastAsia="Times New Roman" w:hAnsi="Times New Roman" w:cs="Times New Roman"/>
          <w:sz w:val="24"/>
          <w:szCs w:val="23"/>
        </w:rPr>
        <w:t>» и т.п.) закусочные консервы; маринованные овощи и фрукты (огурцы, томаты, сливы, яблоки);</w:t>
      </w:r>
    </w:p>
    <w:p w:rsidR="00CB62EA" w:rsidRPr="00CB62EA" w:rsidRDefault="00CB62EA" w:rsidP="00CB62EA">
      <w:pPr>
        <w:widowControl w:val="0"/>
        <w:tabs>
          <w:tab w:val="num" w:pos="700"/>
          <w:tab w:val="num" w:pos="1003"/>
        </w:tabs>
        <w:adjustRightInd w:val="0"/>
        <w:spacing w:after="0" w:line="240" w:lineRule="auto"/>
        <w:ind w:left="700" w:hanging="400"/>
        <w:jc w:val="both"/>
        <w:rPr>
          <w:rFonts w:ascii="Times New Roman" w:eastAsia="Times New Roman" w:hAnsi="Times New Roman" w:cs="Times New Roman"/>
          <w:sz w:val="24"/>
          <w:szCs w:val="24"/>
        </w:rPr>
      </w:pPr>
      <w:r w:rsidRPr="00CB62EA">
        <w:rPr>
          <w:rFonts w:ascii="Symbol" w:eastAsia="Times New Roman" w:hAnsi="Symbol" w:cs="Times New Roman"/>
          <w:sz w:val="24"/>
          <w:szCs w:val="24"/>
        </w:rPr>
        <w:t></w:t>
      </w:r>
      <w:r w:rsidRPr="00CB62EA">
        <w:rPr>
          <w:rFonts w:ascii="Times New Roman" w:eastAsia="Times New Roman" w:hAnsi="Times New Roman" w:cs="Times New Roman"/>
          <w:sz w:val="14"/>
          <w:szCs w:val="14"/>
        </w:rPr>
        <w:t xml:space="preserve">          </w:t>
      </w:r>
      <w:r w:rsidRPr="00CB62EA">
        <w:rPr>
          <w:rFonts w:ascii="Times New Roman" w:eastAsia="Times New Roman" w:hAnsi="Times New Roman" w:cs="Times New Roman"/>
          <w:sz w:val="24"/>
          <w:szCs w:val="23"/>
        </w:rPr>
        <w:t>майонез, горчица, хрен.</w:t>
      </w:r>
    </w:p>
    <w:p w:rsidR="00CB62EA" w:rsidRPr="00CB62EA" w:rsidRDefault="00CB62EA" w:rsidP="00CB62EA">
      <w:pPr>
        <w:keepNext/>
        <w:widowControl w:val="0"/>
        <w:adjustRightInd w:val="0"/>
        <w:spacing w:before="120" w:after="120" w:line="240" w:lineRule="auto"/>
        <w:jc w:val="center"/>
        <w:outlineLvl w:val="0"/>
        <w:rPr>
          <w:rFonts w:ascii="Times New Roman" w:eastAsia="Times New Roman" w:hAnsi="Times New Roman" w:cs="Times New Roman"/>
          <w:b/>
          <w:bCs/>
          <w:kern w:val="28"/>
          <w:sz w:val="24"/>
          <w:szCs w:val="24"/>
        </w:rPr>
      </w:pPr>
      <w:bookmarkStart w:id="106" w:name="i541835"/>
      <w:r w:rsidRPr="00CB62EA">
        <w:rPr>
          <w:rFonts w:ascii="Times New Roman" w:eastAsia="Times New Roman" w:hAnsi="Times New Roman" w:cs="Times New Roman"/>
          <w:b/>
          <w:bCs/>
          <w:kern w:val="28"/>
          <w:sz w:val="24"/>
          <w:szCs w:val="32"/>
        </w:rPr>
        <w:t>Библиографические данные</w:t>
      </w:r>
      <w:bookmarkStart w:id="107" w:name="_Toc61948197"/>
      <w:bookmarkEnd w:id="106"/>
      <w:bookmarkEnd w:id="107"/>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В настоящих санитарных правилах использованы ссылки на следующие документы.</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1. </w:t>
      </w:r>
      <w:hyperlink r:id="rId64" w:tooltip="О санитарно-эпидемиологическом благополучии населения" w:history="1">
        <w:r w:rsidRPr="00CB62EA">
          <w:rPr>
            <w:rFonts w:ascii="Times New Roman" w:eastAsia="Times New Roman" w:hAnsi="Times New Roman" w:cs="Times New Roman"/>
            <w:color w:val="0000FF"/>
            <w:sz w:val="20"/>
            <w:u w:val="single"/>
          </w:rPr>
          <w:t>Федеральный закон «О санитарно-эпидемиологическом благополучии населения» № 52-ФЗ</w:t>
        </w:r>
      </w:hyperlink>
      <w:r w:rsidRPr="00CB62EA">
        <w:rPr>
          <w:rFonts w:ascii="Times New Roman" w:eastAsia="Times New Roman" w:hAnsi="Times New Roman" w:cs="Times New Roman"/>
          <w:sz w:val="24"/>
          <w:szCs w:val="23"/>
        </w:rPr>
        <w:t xml:space="preserve"> от 30.03.99.</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 Федеральный закон «Об образовании» № 12-ФЗ от 5.01.96 (с поправками 2002 г.).</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3. Федеральный закон «О защите прав юридических лиц и индивидуальных предпринимателей при проведении государственного контроля (надзора)» № 134-ФЗ от 8.08.01.</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4. Постановление Правительства Российской Федерации от 25.02.00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5. Постановление Правительства Российской Федерации от 25.02.00 № 162 «Об утверждении Перечня тяжелых работ и работ с вредными или опасными условиями труда, при выполнении которых запрещается применение труда женщин».</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6. Положение о государственном санитарно-эпидемиологическом нормировании, утвержденное постановлением Правительства РФ от 24.07.00 № 554.</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7. </w:t>
      </w:r>
      <w:proofErr w:type="gramStart"/>
      <w:r w:rsidRPr="00CB62EA">
        <w:rPr>
          <w:rFonts w:ascii="Times New Roman" w:eastAsia="Times New Roman" w:hAnsi="Times New Roman" w:cs="Times New Roman"/>
          <w:sz w:val="24"/>
          <w:szCs w:val="23"/>
        </w:rPr>
        <w:t>Постановление ЦК КПСС и Совета Министров СССР от 12.04.84 № 315 (Раздел 1.2.</w:t>
      </w:r>
      <w:proofErr w:type="gramEnd"/>
      <w:r w:rsidRPr="00CB62EA">
        <w:rPr>
          <w:rFonts w:ascii="Times New Roman" w:eastAsia="Times New Roman" w:hAnsi="Times New Roman" w:cs="Times New Roman"/>
          <w:sz w:val="24"/>
          <w:szCs w:val="23"/>
        </w:rPr>
        <w:t xml:space="preserve"> </w:t>
      </w:r>
      <w:proofErr w:type="gramStart"/>
      <w:r w:rsidRPr="00CB62EA">
        <w:rPr>
          <w:rFonts w:ascii="Times New Roman" w:eastAsia="Times New Roman" w:hAnsi="Times New Roman" w:cs="Times New Roman"/>
          <w:sz w:val="24"/>
          <w:szCs w:val="23"/>
        </w:rPr>
        <w:t xml:space="preserve">Нормы питания учащихся </w:t>
      </w:r>
      <w:proofErr w:type="spellStart"/>
      <w:r w:rsidRPr="00CB62EA">
        <w:rPr>
          <w:rFonts w:ascii="Times New Roman" w:eastAsia="Times New Roman" w:hAnsi="Times New Roman" w:cs="Times New Roman"/>
          <w:sz w:val="24"/>
          <w:szCs w:val="23"/>
        </w:rPr>
        <w:t>профтехобразования</w:t>
      </w:r>
      <w:proofErr w:type="spellEnd"/>
      <w:r w:rsidRPr="00CB62EA">
        <w:rPr>
          <w:rFonts w:ascii="Times New Roman" w:eastAsia="Times New Roman" w:hAnsi="Times New Roman" w:cs="Times New Roman"/>
          <w:sz w:val="24"/>
          <w:szCs w:val="23"/>
        </w:rPr>
        <w:t>).</w:t>
      </w:r>
      <w:proofErr w:type="gramEnd"/>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8. Постановление Министерства труда и социального развития РФ от 7.04.99 № 7 «Об утверждении норм предельно допустимых нагрузок для лиц моложе восемнадцати лет при подъеме и перемещении тяжестей вручную».</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lastRenderedPageBreak/>
        <w:t>9. Приказ Министерства здравоохранения СССР от 29.09.89 № 555 «О совершенствовании системы медицинских осмотров трудящихся и водителей индивидуальных транспортных средств» (</w:t>
      </w:r>
      <w:proofErr w:type="spellStart"/>
      <w:r w:rsidRPr="00CB62EA">
        <w:rPr>
          <w:rFonts w:ascii="Times New Roman" w:eastAsia="Times New Roman" w:hAnsi="Times New Roman" w:cs="Times New Roman"/>
          <w:sz w:val="24"/>
          <w:szCs w:val="23"/>
        </w:rPr>
        <w:t>прилож</w:t>
      </w:r>
      <w:proofErr w:type="spellEnd"/>
      <w:r w:rsidRPr="00CB62EA">
        <w:rPr>
          <w:rFonts w:ascii="Times New Roman" w:eastAsia="Times New Roman" w:hAnsi="Times New Roman" w:cs="Times New Roman"/>
          <w:sz w:val="24"/>
          <w:szCs w:val="23"/>
        </w:rPr>
        <w:t xml:space="preserve">. </w:t>
      </w:r>
      <w:hyperlink r:id="rId65" w:anchor="i371814" w:tooltip="Приложение 2" w:history="1">
        <w:r w:rsidRPr="00CB62EA">
          <w:rPr>
            <w:rFonts w:ascii="Times New Roman" w:eastAsia="Times New Roman" w:hAnsi="Times New Roman" w:cs="Times New Roman"/>
            <w:color w:val="0000FF"/>
            <w:sz w:val="20"/>
            <w:u w:val="single"/>
          </w:rPr>
          <w:t>2</w:t>
        </w:r>
      </w:hyperlink>
      <w:r w:rsidRPr="00CB62EA">
        <w:rPr>
          <w:rFonts w:ascii="Times New Roman" w:eastAsia="Times New Roman" w:hAnsi="Times New Roman" w:cs="Times New Roman"/>
          <w:sz w:val="24"/>
          <w:szCs w:val="23"/>
        </w:rPr>
        <w:t>).</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10. Приказ Министерства здравоохранения России от 5.05.99 № 154 «О совершенствовании медицинской помощи детям подросткового возраста».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11. Приказ ГКСЭН от 16.12.93 № 139 «О системе гигиенического воспитания и образования граждан».</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12. Приказ </w:t>
      </w:r>
      <w:proofErr w:type="spellStart"/>
      <w:r w:rsidRPr="00CB62EA">
        <w:rPr>
          <w:rFonts w:ascii="Times New Roman" w:eastAsia="Times New Roman" w:hAnsi="Times New Roman" w:cs="Times New Roman"/>
          <w:sz w:val="24"/>
          <w:szCs w:val="23"/>
        </w:rPr>
        <w:t>Минздравмедпрома</w:t>
      </w:r>
      <w:proofErr w:type="spellEnd"/>
      <w:r w:rsidRPr="00CB62EA">
        <w:rPr>
          <w:rFonts w:ascii="Times New Roman" w:eastAsia="Times New Roman" w:hAnsi="Times New Roman" w:cs="Times New Roman"/>
          <w:sz w:val="24"/>
          <w:szCs w:val="23"/>
        </w:rPr>
        <w:t xml:space="preserve"> РФ от 14.03.96 № 90 «О порядке проведения предварительных и периодических медицинских осмотров работников и медицинских регламентах допуска к профессиям».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13. Приказ Минобразования России, Минздрава России, Госкомспорта России и РАО от 16.07.02 № 2715/227/166/19 «О совершенствовании процесса физического воспитания в образовательных учреждениях Российской Федерации».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14. Руководство </w:t>
      </w:r>
      <w:hyperlink r:id="rId66" w:tooltip="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Руководство" w:history="1">
        <w:proofErr w:type="gramStart"/>
        <w:r w:rsidRPr="00CB62EA">
          <w:rPr>
            <w:rFonts w:ascii="Times New Roman" w:eastAsia="Times New Roman" w:hAnsi="Times New Roman" w:cs="Times New Roman"/>
            <w:color w:val="0000FF"/>
            <w:sz w:val="20"/>
            <w:u w:val="single"/>
          </w:rPr>
          <w:t>Р</w:t>
        </w:r>
        <w:proofErr w:type="gramEnd"/>
        <w:r w:rsidRPr="00CB62EA">
          <w:rPr>
            <w:rFonts w:ascii="Times New Roman" w:eastAsia="Times New Roman" w:hAnsi="Times New Roman" w:cs="Times New Roman"/>
            <w:color w:val="0000FF"/>
            <w:sz w:val="20"/>
            <w:u w:val="single"/>
          </w:rPr>
          <w:t xml:space="preserve"> 2.2.755-99</w:t>
        </w:r>
      </w:hyperlink>
      <w:r w:rsidRPr="00CB62EA">
        <w:rPr>
          <w:rFonts w:ascii="Times New Roman" w:eastAsia="Times New Roman" w:hAnsi="Times New Roman" w:cs="Times New Roman"/>
          <w:sz w:val="24"/>
          <w:szCs w:val="23"/>
        </w:rPr>
        <w:t xml:space="preserve">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15. </w:t>
      </w:r>
      <w:hyperlink r:id="rId67" w:tooltip="Гигиенические критерии допустимых условий и видов работ для профессионального обучения и труда подростков" w:history="1">
        <w:proofErr w:type="spellStart"/>
        <w:r w:rsidRPr="00CB62EA">
          <w:rPr>
            <w:rFonts w:ascii="Times New Roman" w:eastAsia="Times New Roman" w:hAnsi="Times New Roman" w:cs="Times New Roman"/>
            <w:color w:val="0000FF"/>
            <w:sz w:val="20"/>
            <w:u w:val="single"/>
          </w:rPr>
          <w:t>СанПиН</w:t>
        </w:r>
        <w:proofErr w:type="spellEnd"/>
        <w:r w:rsidRPr="00CB62EA">
          <w:rPr>
            <w:rFonts w:ascii="Times New Roman" w:eastAsia="Times New Roman" w:hAnsi="Times New Roman" w:cs="Times New Roman"/>
            <w:color w:val="0000FF"/>
            <w:sz w:val="20"/>
            <w:u w:val="single"/>
          </w:rPr>
          <w:t xml:space="preserve"> 2.4.6.664-97</w:t>
        </w:r>
      </w:hyperlink>
      <w:r w:rsidRPr="00CB62EA">
        <w:rPr>
          <w:rFonts w:ascii="Times New Roman" w:eastAsia="Times New Roman" w:hAnsi="Times New Roman" w:cs="Times New Roman"/>
          <w:sz w:val="24"/>
          <w:szCs w:val="23"/>
        </w:rPr>
        <w:t xml:space="preserve"> «Гигиенические критерии допустимых условий и видов работ для профессионального обучения и труда подростков». Утверждены Главным государственным санитарным врачом РФ № 5 от 04.04.97.</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16. </w:t>
      </w:r>
      <w:hyperlink r:id="rId68" w:tooltip="Гигиенические требования  к видеодисплейным терминалам, персональным электронно-вычислительным машинам и организации работы" w:history="1">
        <w:proofErr w:type="spellStart"/>
        <w:r w:rsidRPr="00CB62EA">
          <w:rPr>
            <w:rFonts w:ascii="Times New Roman" w:eastAsia="Times New Roman" w:hAnsi="Times New Roman" w:cs="Times New Roman"/>
            <w:color w:val="0000FF"/>
            <w:sz w:val="20"/>
            <w:u w:val="single"/>
          </w:rPr>
          <w:t>СанПиН</w:t>
        </w:r>
        <w:proofErr w:type="spellEnd"/>
        <w:r w:rsidRPr="00CB62EA">
          <w:rPr>
            <w:rFonts w:ascii="Times New Roman" w:eastAsia="Times New Roman" w:hAnsi="Times New Roman" w:cs="Times New Roman"/>
            <w:color w:val="0000FF"/>
            <w:sz w:val="20"/>
            <w:u w:val="single"/>
          </w:rPr>
          <w:t xml:space="preserve"> 2.2.2.542-96</w:t>
        </w:r>
      </w:hyperlink>
      <w:r w:rsidRPr="00CB62EA">
        <w:rPr>
          <w:rFonts w:ascii="Times New Roman" w:eastAsia="Times New Roman" w:hAnsi="Times New Roman" w:cs="Times New Roman"/>
          <w:sz w:val="24"/>
          <w:szCs w:val="23"/>
        </w:rPr>
        <w:t xml:space="preserve"> «Гигиенические требования к </w:t>
      </w:r>
      <w:proofErr w:type="spellStart"/>
      <w:r w:rsidRPr="00CB62EA">
        <w:rPr>
          <w:rFonts w:ascii="Times New Roman" w:eastAsia="Times New Roman" w:hAnsi="Times New Roman" w:cs="Times New Roman"/>
          <w:sz w:val="24"/>
          <w:szCs w:val="23"/>
        </w:rPr>
        <w:t>видеодисплейным</w:t>
      </w:r>
      <w:proofErr w:type="spellEnd"/>
      <w:r w:rsidRPr="00CB62EA">
        <w:rPr>
          <w:rFonts w:ascii="Times New Roman" w:eastAsia="Times New Roman" w:hAnsi="Times New Roman" w:cs="Times New Roman"/>
          <w:sz w:val="24"/>
          <w:szCs w:val="23"/>
        </w:rPr>
        <w:t xml:space="preserve"> терминалам, персональным электронно-вычислительным машинам и организации работы». </w:t>
      </w:r>
      <w:proofErr w:type="gramStart"/>
      <w:r w:rsidRPr="00CB62EA">
        <w:rPr>
          <w:rFonts w:ascii="Times New Roman" w:eastAsia="Times New Roman" w:hAnsi="Times New Roman" w:cs="Times New Roman"/>
          <w:sz w:val="24"/>
          <w:szCs w:val="23"/>
        </w:rPr>
        <w:t>Утверждены</w:t>
      </w:r>
      <w:proofErr w:type="gramEnd"/>
      <w:r w:rsidRPr="00CB62EA">
        <w:rPr>
          <w:rFonts w:ascii="Times New Roman" w:eastAsia="Times New Roman" w:hAnsi="Times New Roman" w:cs="Times New Roman"/>
          <w:sz w:val="24"/>
          <w:szCs w:val="23"/>
        </w:rPr>
        <w:t xml:space="preserve"> постановлением Госкомсанэпиднадзора России № 14 от 14.07.96.</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17. </w:t>
      </w:r>
      <w:hyperlink r:id="rId69" w:tooltip="Питьевая вода. Гигиенические требования к качеству воды централизованных систем питьевого водоснабжения. Контроль качества" w:history="1">
        <w:proofErr w:type="spellStart"/>
        <w:r w:rsidRPr="00CB62EA">
          <w:rPr>
            <w:rFonts w:ascii="Times New Roman" w:eastAsia="Times New Roman" w:hAnsi="Times New Roman" w:cs="Times New Roman"/>
            <w:color w:val="0000FF"/>
            <w:sz w:val="20"/>
            <w:u w:val="single"/>
          </w:rPr>
          <w:t>СанПиН</w:t>
        </w:r>
        <w:proofErr w:type="spellEnd"/>
        <w:r w:rsidRPr="00CB62EA">
          <w:rPr>
            <w:rFonts w:ascii="Times New Roman" w:eastAsia="Times New Roman" w:hAnsi="Times New Roman" w:cs="Times New Roman"/>
            <w:color w:val="0000FF"/>
            <w:sz w:val="20"/>
            <w:u w:val="single"/>
          </w:rPr>
          <w:t xml:space="preserve"> 2.1.4.1074-01</w:t>
        </w:r>
      </w:hyperlink>
      <w:r w:rsidRPr="00CB62EA">
        <w:rPr>
          <w:rFonts w:ascii="Times New Roman" w:eastAsia="Times New Roman" w:hAnsi="Times New Roman" w:cs="Times New Roman"/>
          <w:sz w:val="24"/>
          <w:szCs w:val="23"/>
        </w:rPr>
        <w:t xml:space="preserve"> «Питьевая вода. Гигиенические требования к качеству воды центральной системы питьевого водоснабжения. Контроль качества».</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18. </w:t>
      </w:r>
      <w:hyperlink r:id="rId70" w:tooltip="Гигиенические требования к устройству, эксплуатации и качеству воды плавательных бассейнов. Санитарные правила и нормы" w:history="1">
        <w:proofErr w:type="spellStart"/>
        <w:r w:rsidRPr="00CB62EA">
          <w:rPr>
            <w:rFonts w:ascii="Times New Roman" w:eastAsia="Times New Roman" w:hAnsi="Times New Roman" w:cs="Times New Roman"/>
            <w:color w:val="0000FF"/>
            <w:sz w:val="20"/>
            <w:u w:val="single"/>
          </w:rPr>
          <w:t>СанПиН</w:t>
        </w:r>
        <w:proofErr w:type="spellEnd"/>
        <w:r w:rsidRPr="00CB62EA">
          <w:rPr>
            <w:rFonts w:ascii="Times New Roman" w:eastAsia="Times New Roman" w:hAnsi="Times New Roman" w:cs="Times New Roman"/>
            <w:color w:val="0000FF"/>
            <w:sz w:val="20"/>
            <w:u w:val="single"/>
          </w:rPr>
          <w:t xml:space="preserve"> 2.1.2.568-96</w:t>
        </w:r>
      </w:hyperlink>
      <w:r w:rsidRPr="00CB62EA">
        <w:rPr>
          <w:rFonts w:ascii="Times New Roman" w:eastAsia="Times New Roman" w:hAnsi="Times New Roman" w:cs="Times New Roman"/>
          <w:sz w:val="24"/>
          <w:szCs w:val="23"/>
        </w:rPr>
        <w:t xml:space="preserve"> «Гигиенические требования к устройству, эксплуатации и качеству воды плавательных бассейнов».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19. </w:t>
      </w:r>
      <w:hyperlink r:id="rId71" w:tooltip="Гигиенические требования к условиям обучения в общеобразовательных учреждениях" w:history="1">
        <w:proofErr w:type="spellStart"/>
        <w:r w:rsidRPr="00CB62EA">
          <w:rPr>
            <w:rFonts w:ascii="Times New Roman" w:eastAsia="Times New Roman" w:hAnsi="Times New Roman" w:cs="Times New Roman"/>
            <w:color w:val="0000FF"/>
            <w:sz w:val="20"/>
            <w:u w:val="single"/>
          </w:rPr>
          <w:t>СанПиН</w:t>
        </w:r>
        <w:proofErr w:type="spellEnd"/>
        <w:r w:rsidRPr="00CB62EA">
          <w:rPr>
            <w:rFonts w:ascii="Times New Roman" w:eastAsia="Times New Roman" w:hAnsi="Times New Roman" w:cs="Times New Roman"/>
            <w:color w:val="0000FF"/>
            <w:sz w:val="20"/>
            <w:u w:val="single"/>
          </w:rPr>
          <w:t xml:space="preserve"> 2.4.2.1178-02</w:t>
        </w:r>
      </w:hyperlink>
      <w:r w:rsidRPr="00CB62EA">
        <w:rPr>
          <w:rFonts w:ascii="Times New Roman" w:eastAsia="Times New Roman" w:hAnsi="Times New Roman" w:cs="Times New Roman"/>
          <w:sz w:val="24"/>
          <w:szCs w:val="23"/>
        </w:rPr>
        <w:t xml:space="preserve"> «Гигиенические требования к условиям обучения в общеобразовательных учреждениях».</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20. </w:t>
      </w:r>
      <w:proofErr w:type="spellStart"/>
      <w:r w:rsidRPr="00CB62EA">
        <w:rPr>
          <w:rFonts w:ascii="Times New Roman" w:eastAsia="Times New Roman" w:hAnsi="Times New Roman" w:cs="Times New Roman"/>
          <w:sz w:val="24"/>
          <w:szCs w:val="23"/>
        </w:rPr>
        <w:t>СанПиН</w:t>
      </w:r>
      <w:proofErr w:type="spellEnd"/>
      <w:r w:rsidRPr="00CB62EA">
        <w:rPr>
          <w:rFonts w:ascii="Times New Roman" w:eastAsia="Times New Roman" w:hAnsi="Times New Roman" w:cs="Times New Roman"/>
          <w:sz w:val="24"/>
          <w:szCs w:val="23"/>
        </w:rPr>
        <w:t xml:space="preserve"> 2.4.7.702-98 «Гигиенические требования к изданиям учебным для общего и начального профессионального образования».</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21. </w:t>
      </w:r>
      <w:hyperlink r:id="rId72" w:tooltip="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w:history="1">
        <w:proofErr w:type="spellStart"/>
        <w:r w:rsidRPr="00CB62EA">
          <w:rPr>
            <w:rFonts w:ascii="Times New Roman" w:eastAsia="Times New Roman" w:hAnsi="Times New Roman" w:cs="Times New Roman"/>
            <w:color w:val="0000FF"/>
            <w:sz w:val="20"/>
            <w:u w:val="single"/>
          </w:rPr>
          <w:t>СанПиН</w:t>
        </w:r>
        <w:proofErr w:type="spellEnd"/>
        <w:r w:rsidRPr="00CB62EA">
          <w:rPr>
            <w:rFonts w:ascii="Times New Roman" w:eastAsia="Times New Roman" w:hAnsi="Times New Roman" w:cs="Times New Roman"/>
            <w:color w:val="0000FF"/>
            <w:sz w:val="20"/>
            <w:u w:val="single"/>
          </w:rPr>
          <w:t xml:space="preserve"> 2.3.6.1079-01</w:t>
        </w:r>
      </w:hyperlink>
      <w:r w:rsidRPr="00CB62EA">
        <w:rPr>
          <w:rFonts w:ascii="Times New Roman" w:eastAsia="Times New Roman" w:hAnsi="Times New Roman" w:cs="Times New Roman"/>
          <w:sz w:val="24"/>
          <w:szCs w:val="23"/>
        </w:rPr>
        <w:t xml:space="preserve"> «Санитарно-эпидемиологические требования к организациям общественного питания, изготовлению и оборотоспособности в них продовольственного сырья и пищевых продуктов».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22. </w:t>
      </w:r>
      <w:proofErr w:type="spellStart"/>
      <w:r w:rsidRPr="00CB62EA">
        <w:rPr>
          <w:rFonts w:ascii="Times New Roman" w:eastAsia="Times New Roman" w:hAnsi="Times New Roman" w:cs="Times New Roman"/>
          <w:sz w:val="24"/>
          <w:szCs w:val="23"/>
        </w:rPr>
        <w:t>СанПнН</w:t>
      </w:r>
      <w:proofErr w:type="spellEnd"/>
      <w:r w:rsidRPr="00CB62EA">
        <w:rPr>
          <w:rFonts w:ascii="Times New Roman" w:eastAsia="Times New Roman" w:hAnsi="Times New Roman" w:cs="Times New Roman"/>
          <w:sz w:val="24"/>
          <w:szCs w:val="23"/>
        </w:rPr>
        <w:t xml:space="preserve"> 42-123-4117-86 «Санитарные правила, условия, сроки хранения особо скоропортящихся продуктов».</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23. «Санитарные правила устройства, оборудования и содержания общежитий для рабочих, студентов, обучающихся средних специальных заведений и профтехучилищ» № 42-121-4719-88</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24. </w:t>
      </w:r>
      <w:hyperlink r:id="rId73" w:tooltip="Допустимые уровни вибрации на рабочих местах в помещениях жилых и общественных зданий" w:history="1">
        <w:r w:rsidRPr="00CB62EA">
          <w:rPr>
            <w:rFonts w:ascii="Times New Roman" w:eastAsia="Times New Roman" w:hAnsi="Times New Roman" w:cs="Times New Roman"/>
            <w:color w:val="0000FF"/>
            <w:sz w:val="20"/>
            <w:u w:val="single"/>
          </w:rPr>
          <w:t>СН 2.2.4/2.1.8.566-96</w:t>
        </w:r>
      </w:hyperlink>
      <w:r w:rsidRPr="00CB62EA">
        <w:rPr>
          <w:rFonts w:ascii="Times New Roman" w:eastAsia="Times New Roman" w:hAnsi="Times New Roman" w:cs="Times New Roman"/>
          <w:sz w:val="24"/>
        </w:rPr>
        <w:t xml:space="preserve"> «Производственная вибрация, вибрация в помещениях жилых и общественных зданий». </w:t>
      </w:r>
      <w:proofErr w:type="gramStart"/>
      <w:r w:rsidRPr="00CB62EA">
        <w:rPr>
          <w:rFonts w:ascii="Times New Roman" w:eastAsia="Times New Roman" w:hAnsi="Times New Roman" w:cs="Times New Roman"/>
          <w:sz w:val="24"/>
        </w:rPr>
        <w:t>Утверждены</w:t>
      </w:r>
      <w:proofErr w:type="gramEnd"/>
      <w:r w:rsidRPr="00CB62EA">
        <w:rPr>
          <w:rFonts w:ascii="Times New Roman" w:eastAsia="Times New Roman" w:hAnsi="Times New Roman" w:cs="Times New Roman"/>
          <w:sz w:val="24"/>
        </w:rPr>
        <w:t xml:space="preserve"> постановлением Госкомсанэпиднадзора России № 40 от 31.10.96.</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25. </w:t>
      </w:r>
      <w:hyperlink r:id="rId74" w:tooltip="Шум на рабочих местах, в помещениях жилых, общественных зданий и на территории жилой застройки" w:history="1">
        <w:r w:rsidRPr="00CB62EA">
          <w:rPr>
            <w:rFonts w:ascii="Times New Roman" w:eastAsia="Times New Roman" w:hAnsi="Times New Roman" w:cs="Times New Roman"/>
            <w:color w:val="0000FF"/>
            <w:sz w:val="20"/>
            <w:u w:val="single"/>
          </w:rPr>
          <w:t>СН 2.2.4/2.1.8.562-96</w:t>
        </w:r>
      </w:hyperlink>
      <w:r w:rsidRPr="00CB62EA">
        <w:rPr>
          <w:rFonts w:ascii="Times New Roman" w:eastAsia="Times New Roman" w:hAnsi="Times New Roman" w:cs="Times New Roman"/>
          <w:sz w:val="24"/>
        </w:rPr>
        <w:t xml:space="preserve"> «Шум на рабочих местах, в помещениях жилых, общественных зданий и на территории жилой застройки». </w:t>
      </w:r>
      <w:proofErr w:type="gramStart"/>
      <w:r w:rsidRPr="00CB62EA">
        <w:rPr>
          <w:rFonts w:ascii="Times New Roman" w:eastAsia="Times New Roman" w:hAnsi="Times New Roman" w:cs="Times New Roman"/>
          <w:sz w:val="24"/>
        </w:rPr>
        <w:t>Утверждены</w:t>
      </w:r>
      <w:proofErr w:type="gramEnd"/>
      <w:r w:rsidRPr="00CB62EA">
        <w:rPr>
          <w:rFonts w:ascii="Times New Roman" w:eastAsia="Times New Roman" w:hAnsi="Times New Roman" w:cs="Times New Roman"/>
          <w:sz w:val="24"/>
        </w:rPr>
        <w:t xml:space="preserve"> постановлением Госкомсанэпиднадзора России № 36 от 31.10.96.</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26. «Санитарные правила для механических цехов» № 5260-89.</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27. «Санитарные правила при работе со смазочно-охлаждающими жидкостями и технологическими смазками» № 3935-85.</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28. «Санитарные правила организации процесса пайки мелких изделий сплавами, содержащими свинец» № 952-72.</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29. </w:t>
      </w:r>
      <w:hyperlink r:id="rId75" w:tooltip="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w:history="1">
        <w:r w:rsidRPr="00CB62EA">
          <w:rPr>
            <w:rFonts w:ascii="Times New Roman" w:eastAsia="Times New Roman" w:hAnsi="Times New Roman" w:cs="Times New Roman"/>
            <w:color w:val="0000FF"/>
            <w:sz w:val="20"/>
            <w:u w:val="single"/>
          </w:rPr>
          <w:t>СП 1.1.1058-01</w:t>
        </w:r>
      </w:hyperlink>
      <w:r w:rsidRPr="00CB62EA">
        <w:rPr>
          <w:rFonts w:ascii="Times New Roman" w:eastAsia="Times New Roman" w:hAnsi="Times New Roman" w:cs="Times New Roman"/>
          <w:sz w:val="24"/>
        </w:rPr>
        <w:t xml:space="preserve"> «Организация и проведение производственного </w:t>
      </w:r>
      <w:proofErr w:type="gramStart"/>
      <w:r w:rsidRPr="00CB62EA">
        <w:rPr>
          <w:rFonts w:ascii="Times New Roman" w:eastAsia="Times New Roman" w:hAnsi="Times New Roman" w:cs="Times New Roman"/>
          <w:sz w:val="24"/>
        </w:rPr>
        <w:t>контроля за</w:t>
      </w:r>
      <w:proofErr w:type="gramEnd"/>
      <w:r w:rsidRPr="00CB62EA">
        <w:rPr>
          <w:rFonts w:ascii="Times New Roman" w:eastAsia="Times New Roman" w:hAnsi="Times New Roman" w:cs="Times New Roman"/>
          <w:sz w:val="24"/>
        </w:rPr>
        <w:t xml:space="preserve"> соблюдением санитарных правил и выполнением санитарно-противоэпидемических (профилактических) мероприятий».</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lastRenderedPageBreak/>
        <w:t xml:space="preserve">30. </w:t>
      </w:r>
      <w:proofErr w:type="spellStart"/>
      <w:r w:rsidRPr="00CB62EA">
        <w:rPr>
          <w:rFonts w:ascii="Times New Roman" w:eastAsia="Times New Roman" w:hAnsi="Times New Roman" w:cs="Times New Roman"/>
          <w:sz w:val="24"/>
        </w:rPr>
        <w:t>СНиП</w:t>
      </w:r>
      <w:proofErr w:type="spellEnd"/>
      <w:r w:rsidRPr="00CB62EA">
        <w:rPr>
          <w:rFonts w:ascii="Times New Roman" w:eastAsia="Times New Roman" w:hAnsi="Times New Roman" w:cs="Times New Roman"/>
          <w:sz w:val="24"/>
        </w:rPr>
        <w:t xml:space="preserve"> 208.02-89 «Общественные здания и сооружения». Утверждены Госстроем СССР в 1989 г.</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31. </w:t>
      </w:r>
      <w:hyperlink r:id="rId76" w:tooltip="Естественное и искусственное освещение" w:history="1">
        <w:proofErr w:type="spellStart"/>
        <w:r w:rsidRPr="00CB62EA">
          <w:rPr>
            <w:rFonts w:ascii="Times New Roman" w:eastAsia="Times New Roman" w:hAnsi="Times New Roman" w:cs="Times New Roman"/>
            <w:color w:val="0000FF"/>
            <w:sz w:val="20"/>
            <w:u w:val="single"/>
          </w:rPr>
          <w:t>СНиП</w:t>
        </w:r>
        <w:proofErr w:type="spellEnd"/>
        <w:r w:rsidRPr="00CB62EA">
          <w:rPr>
            <w:rFonts w:ascii="Times New Roman" w:eastAsia="Times New Roman" w:hAnsi="Times New Roman" w:cs="Times New Roman"/>
            <w:color w:val="0000FF"/>
            <w:sz w:val="20"/>
            <w:u w:val="single"/>
          </w:rPr>
          <w:t xml:space="preserve"> 23-05-95</w:t>
        </w:r>
      </w:hyperlink>
      <w:r w:rsidRPr="00CB62EA">
        <w:rPr>
          <w:rFonts w:ascii="Times New Roman" w:eastAsia="Times New Roman" w:hAnsi="Times New Roman" w:cs="Times New Roman"/>
          <w:sz w:val="24"/>
        </w:rPr>
        <w:t xml:space="preserve"> «Естественное и искусственное освещение».</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32. «Нормы физиологических потребностей в пищевых веществах и энергии для различных групп населения СССР» № 5786-91.</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33. «Перечень медицинских противопоказаний к работе и производственному обучению подростков профессиям» (Сб. № 1 - 9, «Высшая школа», 1988).</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34. Методические указания по профилактике неблагоприятного воздействия производственного шума на организм подростков. </w:t>
      </w:r>
      <w:proofErr w:type="gramStart"/>
      <w:r w:rsidRPr="00CB62EA">
        <w:rPr>
          <w:rFonts w:ascii="Times New Roman" w:eastAsia="Times New Roman" w:hAnsi="Times New Roman" w:cs="Times New Roman"/>
          <w:sz w:val="24"/>
        </w:rPr>
        <w:t>Утверждены</w:t>
      </w:r>
      <w:proofErr w:type="gramEnd"/>
      <w:r w:rsidRPr="00CB62EA">
        <w:rPr>
          <w:rFonts w:ascii="Times New Roman" w:eastAsia="Times New Roman" w:hAnsi="Times New Roman" w:cs="Times New Roman"/>
          <w:sz w:val="24"/>
        </w:rPr>
        <w:t xml:space="preserve"> МЗ СССР № 2410-81 от 01.07.81.</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 xml:space="preserve">35. Методические рекомендации «Совершенствование условий обучения и воспитания учащихся средних профтехучилищ», утвержденные Минздравом СССР № 2741-83 от 04.04.83 и </w:t>
      </w:r>
      <w:proofErr w:type="spellStart"/>
      <w:r w:rsidRPr="00CB62EA">
        <w:rPr>
          <w:rFonts w:ascii="Times New Roman" w:eastAsia="Times New Roman" w:hAnsi="Times New Roman" w:cs="Times New Roman"/>
          <w:sz w:val="24"/>
        </w:rPr>
        <w:t>Госпрофобром</w:t>
      </w:r>
      <w:proofErr w:type="spellEnd"/>
      <w:r w:rsidRPr="00CB62EA">
        <w:rPr>
          <w:rFonts w:ascii="Times New Roman" w:eastAsia="Times New Roman" w:hAnsi="Times New Roman" w:cs="Times New Roman"/>
          <w:sz w:val="24"/>
        </w:rPr>
        <w:t xml:space="preserve"> СССР от 13.04.83.</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36. ГОСТ 11015-93 «Столы ученические. Типы и функциональные размеры».</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37. ГОСТ 18314-93 «Столы ученические лабораторные. Функциональные размеры».</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38. ГОСТ 19549-93 «Столы ученические для черчения и рисования. Типы и функциональные размеры».</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rPr>
        <w:t>39. ГОСТ 19550-93 «Столы ученические для кабинетов иностранного языка. Типы и функциональные размеры».</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40. ГОСТ 11016-93 «Стулья ученические. Типы и функциональные размеры».</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41. ГОСТ 18313-93 «Столы для учителя. Типы и функциональные размеры».</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42. ГОСТ 18607-93 «Столы демонстрационные. Функциональные размеры».</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43. ГОСТ 22361-93 «Подставки для технических средств обучения. Типы и функциональные размеры».</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44. ГОСТ 22360-95 «Шкафы демонстрационные и лабораторные вытяжные. Типы и функциональные размеры».</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45. ГОСТ 18666-95 «Шкафы для учебных пособий. Функциональные размеры».</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46. ГОСТ 12.2.003-74 «Оборудование производственное. Общие требования безопасности».</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47. ГОСТ ССБТ 12.2.061-81 «Оборудование производственное. Общие требования безопасности к рабочим местам».</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 xml:space="preserve">48. </w:t>
      </w:r>
      <w:hyperlink r:id="rId77" w:tooltip="ССБТ. Общие санитарно-гигиенические требования к воздуху рабочей зоны" w:history="1">
        <w:r w:rsidRPr="00CB62EA">
          <w:rPr>
            <w:rFonts w:ascii="Times New Roman" w:eastAsia="Times New Roman" w:hAnsi="Times New Roman" w:cs="Times New Roman"/>
            <w:color w:val="0000FF"/>
            <w:sz w:val="20"/>
            <w:u w:val="single"/>
          </w:rPr>
          <w:t>ГОСТ 12.1.005-88</w:t>
        </w:r>
      </w:hyperlink>
      <w:r w:rsidRPr="00CB62EA">
        <w:rPr>
          <w:rFonts w:ascii="Times New Roman" w:eastAsia="Times New Roman" w:hAnsi="Times New Roman" w:cs="Times New Roman"/>
          <w:sz w:val="24"/>
          <w:szCs w:val="23"/>
        </w:rPr>
        <w:t xml:space="preserve"> «Общие санитарно-гигиенические требования к воздуху рабочей зоны».</w:t>
      </w:r>
    </w:p>
    <w:p w:rsidR="00CB62EA" w:rsidRPr="00CB62EA" w:rsidRDefault="00CB62EA" w:rsidP="00CB62EA">
      <w:pPr>
        <w:widowControl w:val="0"/>
        <w:adjustRightInd w:val="0"/>
        <w:spacing w:after="0" w:line="240" w:lineRule="auto"/>
        <w:ind w:firstLine="283"/>
        <w:jc w:val="both"/>
        <w:rPr>
          <w:rFonts w:ascii="Times New Roman" w:eastAsia="Times New Roman" w:hAnsi="Times New Roman" w:cs="Times New Roman"/>
          <w:sz w:val="24"/>
          <w:szCs w:val="24"/>
        </w:rPr>
      </w:pPr>
      <w:r w:rsidRPr="00CB62EA">
        <w:rPr>
          <w:rFonts w:ascii="Times New Roman" w:eastAsia="Times New Roman" w:hAnsi="Times New Roman" w:cs="Times New Roman"/>
          <w:sz w:val="24"/>
          <w:szCs w:val="23"/>
        </w:rPr>
        <w:t>49.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 Утверждены Начальником Департамента Госсанэпиднадзора МЗ РФ № 1100/904-99-115.</w:t>
      </w:r>
    </w:p>
    <w:p w:rsidR="00444D08" w:rsidRDefault="00444D08"/>
    <w:sectPr w:rsidR="00444D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62EA"/>
    <w:rsid w:val="00444D08"/>
    <w:rsid w:val="00CB6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62EA"/>
    <w:pPr>
      <w:keepNext/>
      <w:widowControl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2">
    <w:name w:val="heading 2"/>
    <w:basedOn w:val="a"/>
    <w:next w:val="a"/>
    <w:link w:val="20"/>
    <w:uiPriority w:val="9"/>
    <w:qFormat/>
    <w:rsid w:val="00CB62EA"/>
    <w:pPr>
      <w:keepNext/>
      <w:widowControl w:val="0"/>
      <w:adjustRightInd w:val="0"/>
      <w:spacing w:before="120" w:after="120" w:line="240" w:lineRule="auto"/>
      <w:jc w:val="center"/>
      <w:outlineLvl w:val="1"/>
    </w:pPr>
    <w:rPr>
      <w:rFonts w:ascii="Times New Roman" w:eastAsia="Times New Roman" w:hAnsi="Times New Roman" w:cs="Arial"/>
      <w:b/>
      <w:bCs/>
      <w:i/>
      <w:kern w:val="28"/>
      <w:sz w:val="24"/>
      <w:szCs w:val="28"/>
    </w:rPr>
  </w:style>
  <w:style w:type="paragraph" w:styleId="3">
    <w:name w:val="heading 3"/>
    <w:basedOn w:val="a"/>
    <w:next w:val="a"/>
    <w:link w:val="30"/>
    <w:uiPriority w:val="9"/>
    <w:qFormat/>
    <w:rsid w:val="00CB62EA"/>
    <w:pPr>
      <w:keepNext/>
      <w:widowControl w:val="0"/>
      <w:adjustRightInd w:val="0"/>
      <w:spacing w:before="120" w:after="120" w:line="240" w:lineRule="auto"/>
      <w:jc w:val="center"/>
      <w:outlineLvl w:val="2"/>
    </w:pPr>
    <w:rPr>
      <w:rFonts w:ascii="Times New Roman" w:eastAsia="Times New Roman" w:hAnsi="Times New Roman" w:cs="Arial"/>
      <w:i/>
      <w:iCs/>
      <w:kern w:val="28"/>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2EA"/>
    <w:rPr>
      <w:rFonts w:ascii="Times New Roman" w:eastAsia="Times New Roman" w:hAnsi="Times New Roman" w:cs="Arial"/>
      <w:b/>
      <w:bCs/>
      <w:kern w:val="28"/>
      <w:sz w:val="24"/>
      <w:szCs w:val="32"/>
    </w:rPr>
  </w:style>
  <w:style w:type="character" w:customStyle="1" w:styleId="20">
    <w:name w:val="Заголовок 2 Знак"/>
    <w:basedOn w:val="a0"/>
    <w:link w:val="2"/>
    <w:uiPriority w:val="9"/>
    <w:rsid w:val="00CB62EA"/>
    <w:rPr>
      <w:rFonts w:ascii="Times New Roman" w:eastAsia="Times New Roman" w:hAnsi="Times New Roman" w:cs="Arial"/>
      <w:b/>
      <w:bCs/>
      <w:i/>
      <w:kern w:val="28"/>
      <w:sz w:val="24"/>
      <w:szCs w:val="28"/>
    </w:rPr>
  </w:style>
  <w:style w:type="character" w:customStyle="1" w:styleId="30">
    <w:name w:val="Заголовок 3 Знак"/>
    <w:basedOn w:val="a0"/>
    <w:link w:val="3"/>
    <w:uiPriority w:val="9"/>
    <w:rsid w:val="00CB62EA"/>
    <w:rPr>
      <w:rFonts w:ascii="Times New Roman" w:eastAsia="Times New Roman" w:hAnsi="Times New Roman" w:cs="Arial"/>
      <w:i/>
      <w:iCs/>
      <w:kern w:val="28"/>
      <w:sz w:val="24"/>
      <w:szCs w:val="26"/>
    </w:rPr>
  </w:style>
  <w:style w:type="character" w:styleId="a3">
    <w:name w:val="Hyperlink"/>
    <w:basedOn w:val="a0"/>
    <w:uiPriority w:val="99"/>
    <w:semiHidden/>
    <w:unhideWhenUsed/>
    <w:rsid w:val="00CB62EA"/>
    <w:rPr>
      <w:color w:val="0000FF"/>
      <w:u w:val="single"/>
    </w:rPr>
  </w:style>
  <w:style w:type="character" w:styleId="a4">
    <w:name w:val="FollowedHyperlink"/>
    <w:basedOn w:val="a0"/>
    <w:uiPriority w:val="99"/>
    <w:semiHidden/>
    <w:unhideWhenUsed/>
    <w:rsid w:val="00CB62EA"/>
    <w:rPr>
      <w:color w:val="800080"/>
      <w:u w:val="single"/>
    </w:rPr>
  </w:style>
  <w:style w:type="paragraph" w:styleId="11">
    <w:name w:val="toc 1"/>
    <w:basedOn w:val="a"/>
    <w:next w:val="a"/>
    <w:autoRedefine/>
    <w:uiPriority w:val="39"/>
    <w:semiHidden/>
    <w:unhideWhenUsed/>
    <w:rsid w:val="00CB62EA"/>
    <w:pPr>
      <w:widowControl w:val="0"/>
      <w:adjustRightInd w:val="0"/>
      <w:spacing w:after="0" w:line="240" w:lineRule="auto"/>
    </w:pPr>
    <w:rPr>
      <w:rFonts w:ascii="Times New Roman" w:eastAsia="Times New Roman" w:hAnsi="Times New Roman" w:cs="Times New Roman"/>
      <w:sz w:val="24"/>
      <w:szCs w:val="20"/>
    </w:rPr>
  </w:style>
  <w:style w:type="paragraph" w:styleId="21">
    <w:name w:val="toc 2"/>
    <w:basedOn w:val="a"/>
    <w:next w:val="a"/>
    <w:autoRedefine/>
    <w:uiPriority w:val="39"/>
    <w:semiHidden/>
    <w:unhideWhenUsed/>
    <w:rsid w:val="00CB62EA"/>
    <w:pPr>
      <w:widowControl w:val="0"/>
      <w:adjustRightInd w:val="0"/>
      <w:spacing w:after="0" w:line="240" w:lineRule="auto"/>
      <w:ind w:left="200"/>
    </w:pPr>
    <w:rPr>
      <w:rFonts w:ascii="Times New Roman" w:eastAsia="Times New Roman" w:hAnsi="Times New Roman" w:cs="Times New Roman"/>
      <w:sz w:val="24"/>
      <w:szCs w:val="20"/>
    </w:rPr>
  </w:style>
  <w:style w:type="paragraph" w:styleId="31">
    <w:name w:val="toc 3"/>
    <w:basedOn w:val="a"/>
    <w:next w:val="a"/>
    <w:autoRedefine/>
    <w:uiPriority w:val="39"/>
    <w:unhideWhenUsed/>
    <w:rsid w:val="00CB62EA"/>
    <w:pPr>
      <w:adjustRightInd w:val="0"/>
      <w:spacing w:after="0" w:line="240" w:lineRule="auto"/>
      <w:ind w:left="403"/>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91265584">
      <w:bodyDiv w:val="1"/>
      <w:marLeft w:val="0"/>
      <w:marRight w:val="0"/>
      <w:marTop w:val="0"/>
      <w:marBottom w:val="0"/>
      <w:divBdr>
        <w:top w:val="none" w:sz="0" w:space="0" w:color="auto"/>
        <w:left w:val="none" w:sz="0" w:space="0" w:color="auto"/>
        <w:bottom w:val="none" w:sz="0" w:space="0" w:color="auto"/>
        <w:right w:val="none" w:sz="0" w:space="0" w:color="auto"/>
      </w:divBdr>
      <w:divsChild>
        <w:div w:id="798761593">
          <w:marLeft w:val="0"/>
          <w:marRight w:val="0"/>
          <w:marTop w:val="0"/>
          <w:marBottom w:val="0"/>
          <w:divBdr>
            <w:top w:val="none" w:sz="0" w:space="0" w:color="auto"/>
            <w:left w:val="none" w:sz="0" w:space="0" w:color="auto"/>
            <w:bottom w:val="single" w:sz="4"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cload.spb.ru/Basesdoc/41/41461/index.htm" TargetMode="External"/><Relationship Id="rId18" Type="http://schemas.openxmlformats.org/officeDocument/2006/relationships/hyperlink" Target="http://www.docload.spb.ru/Basesdoc/41/41461/index.htm" TargetMode="External"/><Relationship Id="rId26" Type="http://schemas.openxmlformats.org/officeDocument/2006/relationships/hyperlink" Target="http://www.docload.spb.ru/Basesdoc/41/41461/index.htm" TargetMode="External"/><Relationship Id="rId39" Type="http://schemas.openxmlformats.org/officeDocument/2006/relationships/hyperlink" Target="http://www.docload.spb.ru/Basesdoc/41/41461/index.htm" TargetMode="External"/><Relationship Id="rId21" Type="http://schemas.openxmlformats.org/officeDocument/2006/relationships/hyperlink" Target="http://www.docload.spb.ru/Basesdoc/41/41461/index.htm" TargetMode="External"/><Relationship Id="rId34" Type="http://schemas.openxmlformats.org/officeDocument/2006/relationships/hyperlink" Target="http://www.docload.spb.ru/Basesdoc/41/41461/index.htm" TargetMode="External"/><Relationship Id="rId42" Type="http://schemas.openxmlformats.org/officeDocument/2006/relationships/hyperlink" Target="http://www.docload.spb.ru/Basesdoc/41/41461/index.htm" TargetMode="External"/><Relationship Id="rId47" Type="http://schemas.openxmlformats.org/officeDocument/2006/relationships/hyperlink" Target="http://www.docload.spb.ru/Basesdoc/41/41461/index.htm" TargetMode="External"/><Relationship Id="rId50" Type="http://schemas.openxmlformats.org/officeDocument/2006/relationships/hyperlink" Target="http://www.docload.spb.ru/Basesdoc/41/41461/index.htm" TargetMode="External"/><Relationship Id="rId55" Type="http://schemas.openxmlformats.org/officeDocument/2006/relationships/hyperlink" Target="http://www.docload.spb.ru/Basesdoc/41/41461/index.htm" TargetMode="External"/><Relationship Id="rId63" Type="http://schemas.openxmlformats.org/officeDocument/2006/relationships/hyperlink" Target="http://www.docload.spb.ru/Basesdoc/6/6000/index.htm" TargetMode="External"/><Relationship Id="rId68" Type="http://schemas.openxmlformats.org/officeDocument/2006/relationships/hyperlink" Target="http://www.docload.spb.ru/Basesdoc/5/5223/index.htm" TargetMode="External"/><Relationship Id="rId76" Type="http://schemas.openxmlformats.org/officeDocument/2006/relationships/hyperlink" Target="http://www.docload.spb.ru/Basesdoc/1/1898/index.htm" TargetMode="External"/><Relationship Id="rId7" Type="http://schemas.openxmlformats.org/officeDocument/2006/relationships/hyperlink" Target="http://www.docload.spb.ru/Basesdoc/41/41461/index.htm" TargetMode="External"/><Relationship Id="rId71" Type="http://schemas.openxmlformats.org/officeDocument/2006/relationships/hyperlink" Target="http://www.docload.spb.ru/Basesdoc/10/10946/index.htm" TargetMode="External"/><Relationship Id="rId2" Type="http://schemas.openxmlformats.org/officeDocument/2006/relationships/settings" Target="settings.xml"/><Relationship Id="rId16" Type="http://schemas.openxmlformats.org/officeDocument/2006/relationships/hyperlink" Target="http://www.docload.spb.ru/Basesdoc/41/41461/index.htm" TargetMode="External"/><Relationship Id="rId29" Type="http://schemas.openxmlformats.org/officeDocument/2006/relationships/hyperlink" Target="http://www.docload.spb.ru/Basesdoc/41/41461/index.htm" TargetMode="External"/><Relationship Id="rId11" Type="http://schemas.openxmlformats.org/officeDocument/2006/relationships/hyperlink" Target="http://www.docload.spb.ru/Basesdoc/41/41461/index.htm" TargetMode="External"/><Relationship Id="rId24" Type="http://schemas.openxmlformats.org/officeDocument/2006/relationships/hyperlink" Target="http://www.docload.spb.ru/Basesdoc/41/41461/index.htm" TargetMode="External"/><Relationship Id="rId32" Type="http://schemas.openxmlformats.org/officeDocument/2006/relationships/hyperlink" Target="http://www.docload.spb.ru/Basesdoc/41/41461/index.htm" TargetMode="External"/><Relationship Id="rId37" Type="http://schemas.openxmlformats.org/officeDocument/2006/relationships/hyperlink" Target="http://www.docload.spb.ru/Basesdoc/41/41461/index.htm" TargetMode="External"/><Relationship Id="rId40" Type="http://schemas.openxmlformats.org/officeDocument/2006/relationships/hyperlink" Target="http://www.docload.spb.ru/Basesdoc/41/41461/index.htm" TargetMode="External"/><Relationship Id="rId45" Type="http://schemas.openxmlformats.org/officeDocument/2006/relationships/hyperlink" Target="http://www.docload.spb.ru/Basesdoc/6/6000/index.htm" TargetMode="External"/><Relationship Id="rId53" Type="http://schemas.openxmlformats.org/officeDocument/2006/relationships/hyperlink" Target="http://www.docload.spb.ru/Basesdoc/41/41461/index.htm" TargetMode="External"/><Relationship Id="rId58" Type="http://schemas.openxmlformats.org/officeDocument/2006/relationships/hyperlink" Target="http://www.docload.spb.ru/Basesdoc/41/41461/index.htm" TargetMode="External"/><Relationship Id="rId66" Type="http://schemas.openxmlformats.org/officeDocument/2006/relationships/hyperlink" Target="http://www.docload.spb.ru/Basesdoc/6/6854/index.htm" TargetMode="External"/><Relationship Id="rId74" Type="http://schemas.openxmlformats.org/officeDocument/2006/relationships/hyperlink" Target="http://www.docload.spb.ru/Basesdoc/5/5212/index.htm" TargetMode="External"/><Relationship Id="rId79" Type="http://schemas.openxmlformats.org/officeDocument/2006/relationships/theme" Target="theme/theme1.xml"/><Relationship Id="rId5" Type="http://schemas.openxmlformats.org/officeDocument/2006/relationships/hyperlink" Target="http://www.docload.spb.ru/Basesdoc/41/41461/index.htm" TargetMode="External"/><Relationship Id="rId61" Type="http://schemas.openxmlformats.org/officeDocument/2006/relationships/hyperlink" Target="http://www.docload.spb.ru/Basesdoc/41/41461/index.htm" TargetMode="External"/><Relationship Id="rId10" Type="http://schemas.openxmlformats.org/officeDocument/2006/relationships/hyperlink" Target="http://www.docload.spb.ru/Basesdoc/41/41461/index.htm" TargetMode="External"/><Relationship Id="rId19" Type="http://schemas.openxmlformats.org/officeDocument/2006/relationships/hyperlink" Target="http://www.docload.spb.ru/Basesdoc/41/41461/index.htm" TargetMode="External"/><Relationship Id="rId31" Type="http://schemas.openxmlformats.org/officeDocument/2006/relationships/hyperlink" Target="http://www.docload.spb.ru/Basesdoc/41/41461/index.htm" TargetMode="External"/><Relationship Id="rId44" Type="http://schemas.openxmlformats.org/officeDocument/2006/relationships/hyperlink" Target="http://www.docload.spb.ru/Basesdoc/41/41461/index.htm" TargetMode="External"/><Relationship Id="rId52" Type="http://schemas.openxmlformats.org/officeDocument/2006/relationships/hyperlink" Target="http://www.docload.spb.ru/Basesdoc/41/41461/index.htm" TargetMode="External"/><Relationship Id="rId60" Type="http://schemas.openxmlformats.org/officeDocument/2006/relationships/hyperlink" Target="http://www.docload.spb.ru/Basesdoc/41/41461/index.htm" TargetMode="External"/><Relationship Id="rId65" Type="http://schemas.openxmlformats.org/officeDocument/2006/relationships/hyperlink" Target="http://www.docload.spb.ru/Basesdoc/41/41461/index.htm" TargetMode="External"/><Relationship Id="rId73" Type="http://schemas.openxmlformats.org/officeDocument/2006/relationships/hyperlink" Target="http://www.docload.spb.ru/Basesdoc/5/5214/index.htm" TargetMode="External"/><Relationship Id="rId78" Type="http://schemas.openxmlformats.org/officeDocument/2006/relationships/fontTable" Target="fontTable.xml"/><Relationship Id="rId4" Type="http://schemas.openxmlformats.org/officeDocument/2006/relationships/hyperlink" Target="http://www.docload.spb.ru/Basesdoc/6/6000/index.htm" TargetMode="External"/><Relationship Id="rId9" Type="http://schemas.openxmlformats.org/officeDocument/2006/relationships/hyperlink" Target="http://www.docload.spb.ru/Basesdoc/41/41461/index.htm" TargetMode="External"/><Relationship Id="rId14" Type="http://schemas.openxmlformats.org/officeDocument/2006/relationships/hyperlink" Target="http://www.docload.spb.ru/Basesdoc/41/41461/index.htm" TargetMode="External"/><Relationship Id="rId22" Type="http://schemas.openxmlformats.org/officeDocument/2006/relationships/hyperlink" Target="http://www.docload.spb.ru/Basesdoc/41/41461/index.htm" TargetMode="External"/><Relationship Id="rId27" Type="http://schemas.openxmlformats.org/officeDocument/2006/relationships/hyperlink" Target="http://www.docload.spb.ru/Basesdoc/41/41461/index.htm" TargetMode="External"/><Relationship Id="rId30" Type="http://schemas.openxmlformats.org/officeDocument/2006/relationships/hyperlink" Target="http://www.docload.spb.ru/Basesdoc/41/41461/index.htm" TargetMode="External"/><Relationship Id="rId35" Type="http://schemas.openxmlformats.org/officeDocument/2006/relationships/hyperlink" Target="http://www.docload.spb.ru/Basesdoc/41/41461/index.htm" TargetMode="External"/><Relationship Id="rId43" Type="http://schemas.openxmlformats.org/officeDocument/2006/relationships/hyperlink" Target="http://www.docload.spb.ru/Basesdoc/41/41461/index.htm" TargetMode="External"/><Relationship Id="rId48" Type="http://schemas.openxmlformats.org/officeDocument/2006/relationships/hyperlink" Target="http://www.docload.spb.ru/Basesdoc/41/41461/index.htm" TargetMode="External"/><Relationship Id="rId56" Type="http://schemas.openxmlformats.org/officeDocument/2006/relationships/hyperlink" Target="http://www.docload.spb.ru/Basesdoc/41/41461/index.htm" TargetMode="External"/><Relationship Id="rId64" Type="http://schemas.openxmlformats.org/officeDocument/2006/relationships/hyperlink" Target="http://www.docload.spb.ru/Basesdoc/6/6000/index.htm" TargetMode="External"/><Relationship Id="rId69" Type="http://schemas.openxmlformats.org/officeDocument/2006/relationships/hyperlink" Target="http://www.docload.spb.ru/Basesdoc/9/9742/index.htm" TargetMode="External"/><Relationship Id="rId77" Type="http://schemas.openxmlformats.org/officeDocument/2006/relationships/hyperlink" Target="http://www.docload.spb.ru/Basesdoc/4/4654/index.htm" TargetMode="External"/><Relationship Id="rId8" Type="http://schemas.openxmlformats.org/officeDocument/2006/relationships/hyperlink" Target="http://www.docload.spb.ru/Basesdoc/41/41461/index.htm" TargetMode="External"/><Relationship Id="rId51" Type="http://schemas.openxmlformats.org/officeDocument/2006/relationships/hyperlink" Target="http://www.docload.spb.ru/Basesdoc/41/41461/index.htm" TargetMode="External"/><Relationship Id="rId72" Type="http://schemas.openxmlformats.org/officeDocument/2006/relationships/hyperlink" Target="http://www.docload.spb.ru/Basesdoc/9/9744/index.htm" TargetMode="External"/><Relationship Id="rId3" Type="http://schemas.openxmlformats.org/officeDocument/2006/relationships/webSettings" Target="webSettings.xml"/><Relationship Id="rId12" Type="http://schemas.openxmlformats.org/officeDocument/2006/relationships/hyperlink" Target="http://www.docload.spb.ru/Basesdoc/41/41461/index.htm" TargetMode="External"/><Relationship Id="rId17" Type="http://schemas.openxmlformats.org/officeDocument/2006/relationships/hyperlink" Target="http://www.docload.spb.ru/Basesdoc/41/41461/index.htm" TargetMode="External"/><Relationship Id="rId25" Type="http://schemas.openxmlformats.org/officeDocument/2006/relationships/hyperlink" Target="http://www.docload.spb.ru/Basesdoc/41/41461/index.htm" TargetMode="External"/><Relationship Id="rId33" Type="http://schemas.openxmlformats.org/officeDocument/2006/relationships/hyperlink" Target="http://www.docload.spb.ru/Basesdoc/41/41461/index.htm" TargetMode="External"/><Relationship Id="rId38" Type="http://schemas.openxmlformats.org/officeDocument/2006/relationships/hyperlink" Target="http://www.docload.spb.ru/Basesdoc/41/41461/index.htm" TargetMode="External"/><Relationship Id="rId46" Type="http://schemas.openxmlformats.org/officeDocument/2006/relationships/hyperlink" Target="http://www.docload.spb.ru/Basesdoc/41/41461/index.htm" TargetMode="External"/><Relationship Id="rId59" Type="http://schemas.openxmlformats.org/officeDocument/2006/relationships/hyperlink" Target="http://www.docload.spb.ru/Basesdoc/41/41461/index.htm" TargetMode="External"/><Relationship Id="rId67" Type="http://schemas.openxmlformats.org/officeDocument/2006/relationships/hyperlink" Target="http://www.docload.spb.ru/Basesdoc/9/9093/index.htm" TargetMode="External"/><Relationship Id="rId20" Type="http://schemas.openxmlformats.org/officeDocument/2006/relationships/hyperlink" Target="http://www.docload.spb.ru/Basesdoc/41/41461/index.htm" TargetMode="External"/><Relationship Id="rId41" Type="http://schemas.openxmlformats.org/officeDocument/2006/relationships/hyperlink" Target="http://www.docload.spb.ru/Basesdoc/41/41461/index.htm" TargetMode="External"/><Relationship Id="rId54" Type="http://schemas.openxmlformats.org/officeDocument/2006/relationships/hyperlink" Target="http://www.docload.spb.ru/Basesdoc/41/41461/index11866.htm" TargetMode="External"/><Relationship Id="rId62" Type="http://schemas.openxmlformats.org/officeDocument/2006/relationships/hyperlink" Target="http://www.docload.spb.ru/Basesdoc/41/41461/index.htm" TargetMode="External"/><Relationship Id="rId70" Type="http://schemas.openxmlformats.org/officeDocument/2006/relationships/hyperlink" Target="http://www.docload.spb.ru/Basesdoc/5/5221/index.htm" TargetMode="External"/><Relationship Id="rId75" Type="http://schemas.openxmlformats.org/officeDocument/2006/relationships/hyperlink" Target="http://www.docload.spb.ru/Basesdoc/9/9747/index.htm" TargetMode="External"/><Relationship Id="rId1" Type="http://schemas.openxmlformats.org/officeDocument/2006/relationships/styles" Target="styles.xml"/><Relationship Id="rId6" Type="http://schemas.openxmlformats.org/officeDocument/2006/relationships/hyperlink" Target="http://www.docload.spb.ru/Basesdoc/41/41461/index.htm" TargetMode="External"/><Relationship Id="rId15" Type="http://schemas.openxmlformats.org/officeDocument/2006/relationships/hyperlink" Target="http://www.docload.spb.ru/Basesdoc/41/41461/index.htm" TargetMode="External"/><Relationship Id="rId23" Type="http://schemas.openxmlformats.org/officeDocument/2006/relationships/hyperlink" Target="http://www.docload.spb.ru/Basesdoc/41/41461/index.htm" TargetMode="External"/><Relationship Id="rId28" Type="http://schemas.openxmlformats.org/officeDocument/2006/relationships/hyperlink" Target="http://www.docload.spb.ru/Basesdoc/41/41461/index.htm" TargetMode="External"/><Relationship Id="rId36" Type="http://schemas.openxmlformats.org/officeDocument/2006/relationships/hyperlink" Target="http://www.docload.spb.ru/Basesdoc/41/41461/index.htm" TargetMode="External"/><Relationship Id="rId49" Type="http://schemas.openxmlformats.org/officeDocument/2006/relationships/hyperlink" Target="http://www.docload.spb.ru/Basesdoc/41/41461/index.htm" TargetMode="External"/><Relationship Id="rId57" Type="http://schemas.openxmlformats.org/officeDocument/2006/relationships/hyperlink" Target="http://www.docload.spb.ru/Basesdoc/41/41461/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14434</Words>
  <Characters>82276</Characters>
  <Application>Microsoft Office Word</Application>
  <DocSecurity>0</DocSecurity>
  <Lines>685</Lines>
  <Paragraphs>193</Paragraphs>
  <ScaleCrop>false</ScaleCrop>
  <Company>.</Company>
  <LinksUpToDate>false</LinksUpToDate>
  <CharactersWithSpaces>96517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Ganzhela_IV</dc:creator>
  <cp:keywords/>
  <dc:description/>
  <cp:lastModifiedBy>Ganzhela_IV</cp:lastModifiedBy>
  <cp:revision>2</cp:revision>
  <dcterms:created xsi:type="dcterms:W3CDTF">2012-05-28T09:38:00Z</dcterms:created>
  <dcterms:modified xsi:type="dcterms:W3CDTF">2012-05-28T09:38:00Z</dcterms:modified>
</cp:coreProperties>
</file>